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FB4" w:rsidRPr="002D6B27" w:rsidRDefault="002D6B27" w:rsidP="00563FB4">
      <w:pPr>
        <w:tabs>
          <w:tab w:val="right" w:pos="9540"/>
        </w:tabs>
        <w:spacing w:after="0" w:line="240" w:lineRule="atLeast"/>
        <w:rPr>
          <w:rFonts w:ascii="Arial" w:hAnsi="Arial"/>
          <w:b/>
          <w:noProof/>
          <w:sz w:val="24"/>
          <w:lang w:eastAsia="en-US"/>
        </w:rPr>
      </w:pPr>
      <w:r w:rsidRPr="002D6B27">
        <w:rPr>
          <w:rFonts w:ascii="Arial" w:hAnsi="Arial"/>
          <w:b/>
          <w:noProof/>
          <w:sz w:val="24"/>
          <w:lang w:eastAsia="en-US"/>
        </w:rPr>
        <w:t>3GPP TSG-</w:t>
      </w:r>
      <w:r w:rsidRPr="002D6B27">
        <w:rPr>
          <w:rFonts w:ascii="Arial" w:hAnsi="Arial" w:hint="eastAsia"/>
          <w:b/>
          <w:noProof/>
          <w:sz w:val="24"/>
          <w:lang w:eastAsia="en-US"/>
        </w:rPr>
        <w:t>RAN</w:t>
      </w:r>
      <w:r w:rsidRPr="002D6B27">
        <w:rPr>
          <w:rFonts w:ascii="Arial" w:hAnsi="Arial"/>
          <w:b/>
          <w:noProof/>
          <w:sz w:val="24"/>
          <w:lang w:eastAsia="en-US"/>
        </w:rPr>
        <w:t xml:space="preserve"> WG5 Meeting #</w:t>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MtgSeq  \* MERGEFORMAT </w:instrText>
      </w:r>
      <w:r w:rsidRPr="002D6B27">
        <w:rPr>
          <w:rFonts w:ascii="Arial" w:hAnsi="Arial"/>
          <w:b/>
          <w:noProof/>
          <w:sz w:val="24"/>
          <w:lang w:eastAsia="en-US"/>
        </w:rPr>
        <w:fldChar w:fldCharType="separate"/>
      </w:r>
      <w:r w:rsidRPr="002D6B27">
        <w:rPr>
          <w:rFonts w:ascii="Arial" w:hAnsi="Arial"/>
          <w:b/>
          <w:noProof/>
          <w:sz w:val="24"/>
          <w:lang w:eastAsia="en-US"/>
        </w:rPr>
        <w:t>90</w:t>
      </w:r>
      <w:r w:rsidRPr="002D6B27">
        <w:rPr>
          <w:rFonts w:ascii="Arial" w:hAnsi="Arial"/>
          <w:b/>
          <w:noProof/>
          <w:sz w:val="24"/>
          <w:lang w:eastAsia="en-US"/>
        </w:rPr>
        <w:fldChar w:fldCharType="end"/>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MtgTitle  \* MERGEFORMAT </w:instrText>
      </w:r>
      <w:r w:rsidRPr="002D6B27">
        <w:rPr>
          <w:rFonts w:ascii="Arial" w:hAnsi="Arial"/>
          <w:b/>
          <w:noProof/>
          <w:sz w:val="24"/>
          <w:lang w:eastAsia="en-US"/>
        </w:rPr>
        <w:fldChar w:fldCharType="separate"/>
      </w:r>
      <w:r w:rsidRPr="002D6B27">
        <w:rPr>
          <w:rFonts w:ascii="Arial" w:hAnsi="Arial"/>
          <w:b/>
          <w:noProof/>
          <w:sz w:val="24"/>
          <w:lang w:eastAsia="en-US"/>
        </w:rPr>
        <w:t>-e</w:t>
      </w:r>
      <w:r w:rsidRPr="002D6B27">
        <w:rPr>
          <w:rFonts w:ascii="Arial" w:hAnsi="Arial"/>
          <w:b/>
          <w:noProof/>
          <w:sz w:val="24"/>
          <w:lang w:eastAsia="en-US"/>
        </w:rPr>
        <w:fldChar w:fldCharType="end"/>
      </w:r>
      <w:r w:rsidR="00563FB4" w:rsidRPr="00563FB4">
        <w:rPr>
          <w:rFonts w:ascii="Arial" w:hAnsi="Arial" w:cs="Arial"/>
          <w:b/>
          <w:sz w:val="24"/>
          <w:szCs w:val="24"/>
        </w:rPr>
        <w:tab/>
      </w:r>
      <w:r w:rsidR="00563FB4" w:rsidRPr="002D6B27">
        <w:rPr>
          <w:rFonts w:ascii="Arial" w:hAnsi="Arial"/>
          <w:b/>
          <w:noProof/>
          <w:sz w:val="24"/>
          <w:lang w:eastAsia="en-US"/>
        </w:rPr>
        <w:t>R5-</w:t>
      </w:r>
      <w:r w:rsidRPr="002D6B27">
        <w:rPr>
          <w:rFonts w:ascii="Arial" w:hAnsi="Arial" w:hint="eastAsia"/>
          <w:b/>
          <w:noProof/>
          <w:sz w:val="24"/>
          <w:lang w:eastAsia="en-US"/>
        </w:rPr>
        <w:t>21</w:t>
      </w:r>
      <w:r w:rsidR="00D91D28">
        <w:rPr>
          <w:rFonts w:ascii="Arial" w:hAnsi="Arial" w:hint="eastAsia"/>
          <w:b/>
          <w:noProof/>
          <w:sz w:val="24"/>
          <w:lang w:eastAsia="en-US"/>
        </w:rPr>
        <w:t>1112</w:t>
      </w:r>
    </w:p>
    <w:p w:rsidR="006A532D" w:rsidRDefault="002D6B27" w:rsidP="006A532D">
      <w:pPr>
        <w:pStyle w:val="CRCoverPage"/>
        <w:outlineLvl w:val="0"/>
        <w:rPr>
          <w:b/>
          <w:noProof/>
          <w:sz w:val="24"/>
        </w:rPr>
      </w:pPr>
      <w:r w:rsidRPr="002B2675">
        <w:rPr>
          <w:rFonts w:cs="Arial" w:hint="eastAsia"/>
          <w:b/>
          <w:iCs/>
          <w:sz w:val="24"/>
          <w:szCs w:val="24"/>
          <w:lang w:val="en-US"/>
        </w:rPr>
        <w:t>Electronic Meeting, February 2</w:t>
      </w:r>
      <w:r w:rsidRPr="002B2675">
        <w:rPr>
          <w:rFonts w:eastAsia="宋体" w:cs="Arial" w:hint="eastAsia"/>
          <w:b/>
          <w:iCs/>
          <w:sz w:val="24"/>
          <w:szCs w:val="24"/>
          <w:lang w:val="en-US"/>
        </w:rPr>
        <w:t>2</w:t>
      </w:r>
      <w:r w:rsidRPr="002B2675">
        <w:rPr>
          <w:rFonts w:cs="Arial" w:hint="eastAsia"/>
          <w:b/>
          <w:iCs/>
          <w:sz w:val="24"/>
          <w:szCs w:val="24"/>
          <w:lang w:val="en-US"/>
        </w:rPr>
        <w:t xml:space="preserve"> </w:t>
      </w:r>
      <w:r w:rsidRPr="002B2675">
        <w:rPr>
          <w:rFonts w:cs="Arial"/>
          <w:b/>
          <w:iCs/>
          <w:sz w:val="24"/>
          <w:szCs w:val="24"/>
          <w:lang w:val="en-US"/>
        </w:rPr>
        <w:t>–</w:t>
      </w:r>
      <w:r w:rsidRPr="002B2675">
        <w:rPr>
          <w:rFonts w:cs="Arial" w:hint="eastAsia"/>
          <w:b/>
          <w:iCs/>
          <w:sz w:val="24"/>
          <w:szCs w:val="24"/>
          <w:lang w:val="en-US"/>
        </w:rPr>
        <w:t xml:space="preserve"> March</w:t>
      </w:r>
      <w:r w:rsidRPr="002B2675">
        <w:rPr>
          <w:rFonts w:eastAsia="宋体" w:cs="Arial" w:hint="eastAsia"/>
          <w:b/>
          <w:iCs/>
          <w:sz w:val="24"/>
          <w:szCs w:val="24"/>
          <w:lang w:val="en-US"/>
        </w:rPr>
        <w:t xml:space="preserve"> 5</w:t>
      </w:r>
      <w:r>
        <w:rPr>
          <w:rFonts w:cs="Arial" w:hint="eastAsia"/>
          <w:b/>
          <w:iCs/>
          <w:sz w:val="24"/>
          <w:szCs w:val="24"/>
          <w:lang w:val="en-US"/>
        </w:rPr>
        <w:t>, 202</w:t>
      </w:r>
      <w:r>
        <w:rPr>
          <w:rFonts w:eastAsia="宋体" w:cs="Arial" w:hint="eastAsia"/>
          <w:b/>
          <w:iCs/>
          <w:sz w:val="24"/>
          <w:szCs w:val="24"/>
          <w:lang w:val="en-US"/>
        </w:rPr>
        <w:t>1</w:t>
      </w:r>
    </w:p>
    <w:p w:rsidR="00563FB4" w:rsidRPr="00563FB4" w:rsidRDefault="00563FB4" w:rsidP="00563FB4">
      <w:pPr>
        <w:spacing w:after="120"/>
        <w:outlineLvl w:val="0"/>
        <w:rPr>
          <w:rFonts w:ascii="Arial" w:hAnsi="Arial"/>
          <w:b/>
          <w:noProof/>
          <w:sz w:val="24"/>
          <w:lang w:eastAsia="en-US"/>
        </w:rPr>
      </w:pPr>
      <w:r w:rsidRPr="00563FB4">
        <w:rPr>
          <w:rFonts w:ascii="Arial" w:hAnsi="Arial" w:cs="Arial"/>
          <w:b/>
          <w:bCs/>
          <w:sz w:val="24"/>
          <w:szCs w:val="24"/>
          <w:lang w:eastAsia="en-US"/>
        </w:rPr>
        <w:t xml:space="preserve"> </w:t>
      </w:r>
    </w:p>
    <w:p w:rsidR="00563FB4" w:rsidRPr="00563FB4" w:rsidRDefault="00563FB4" w:rsidP="00563FB4">
      <w:pPr>
        <w:tabs>
          <w:tab w:val="left" w:pos="1740"/>
        </w:tabs>
        <w:spacing w:after="120"/>
        <w:jc w:val="both"/>
        <w:rPr>
          <w:rFonts w:ascii="Arial" w:hAnsi="Arial"/>
          <w:color w:val="FF0000"/>
          <w:sz w:val="24"/>
          <w:lang w:val="pt-BR" w:eastAsia="ja-JP"/>
        </w:rPr>
      </w:pPr>
      <w:r w:rsidRPr="00563FB4">
        <w:rPr>
          <w:rFonts w:ascii="Arial" w:hAnsi="Arial"/>
          <w:b/>
          <w:sz w:val="24"/>
          <w:lang w:val="pt-BR"/>
        </w:rPr>
        <w:t>Agenda item:</w:t>
      </w:r>
      <w:r w:rsidRPr="00563FB4">
        <w:rPr>
          <w:rFonts w:ascii="Arial" w:hAnsi="Arial"/>
          <w:sz w:val="24"/>
          <w:lang w:val="pt-BR"/>
        </w:rPr>
        <w:tab/>
      </w:r>
      <w:bookmarkStart w:id="0" w:name="Source"/>
      <w:bookmarkEnd w:id="0"/>
      <w:r w:rsidR="006A532D">
        <w:rPr>
          <w:rFonts w:ascii="Arial" w:hAnsi="Arial"/>
          <w:sz w:val="24"/>
          <w:lang w:val="pt-BR"/>
        </w:rPr>
        <w:t>4</w:t>
      </w:r>
      <w:r w:rsidR="00802369">
        <w:rPr>
          <w:rFonts w:ascii="Arial" w:hAnsi="Arial"/>
          <w:sz w:val="24"/>
          <w:lang w:val="pt-BR"/>
        </w:rPr>
        <w:t>.</w:t>
      </w:r>
      <w:r w:rsidR="006A532D">
        <w:rPr>
          <w:rFonts w:ascii="Arial" w:hAnsi="Arial"/>
          <w:sz w:val="24"/>
          <w:lang w:val="pt-BR"/>
        </w:rPr>
        <w:t>2</w:t>
      </w:r>
      <w:r w:rsidR="00802369">
        <w:rPr>
          <w:rFonts w:ascii="Arial" w:hAnsi="Arial"/>
          <w:sz w:val="24"/>
          <w:lang w:val="pt-BR"/>
        </w:rPr>
        <w:t>.</w:t>
      </w:r>
      <w:r w:rsidR="00555AC5">
        <w:rPr>
          <w:rFonts w:ascii="Arial" w:hAnsi="Arial"/>
          <w:sz w:val="24"/>
          <w:lang w:val="pt-BR"/>
        </w:rPr>
        <w:t>1</w:t>
      </w:r>
    </w:p>
    <w:p w:rsidR="00802369" w:rsidRPr="002D6B27" w:rsidRDefault="00563FB4" w:rsidP="00984B3E">
      <w:pPr>
        <w:tabs>
          <w:tab w:val="left" w:pos="1725"/>
        </w:tabs>
        <w:spacing w:after="120"/>
        <w:rPr>
          <w:rFonts w:ascii="Arial" w:eastAsia="宋体" w:hAnsi="Arial"/>
          <w:sz w:val="22"/>
          <w:lang w:val="pt-BR" w:eastAsia="zh-CN"/>
        </w:rPr>
      </w:pPr>
      <w:r w:rsidRPr="00563FB4">
        <w:rPr>
          <w:rFonts w:ascii="Arial" w:hAnsi="Arial"/>
          <w:b/>
          <w:sz w:val="24"/>
          <w:lang w:val="pt-BR"/>
        </w:rPr>
        <w:t xml:space="preserve">Source: </w:t>
      </w:r>
      <w:r w:rsidRPr="00563FB4">
        <w:rPr>
          <w:rFonts w:ascii="Arial" w:hAnsi="Arial"/>
          <w:b/>
          <w:sz w:val="24"/>
          <w:lang w:val="pt-BR"/>
        </w:rPr>
        <w:tab/>
      </w:r>
      <w:r w:rsidR="00185E78">
        <w:rPr>
          <w:rFonts w:ascii="Arial" w:hAnsi="Arial"/>
          <w:sz w:val="22"/>
          <w:lang w:val="pt-BR" w:eastAsia="ja-JP"/>
        </w:rPr>
        <w:t>ZTE Corporation</w:t>
      </w:r>
    </w:p>
    <w:p w:rsidR="00563FB4" w:rsidRPr="00563FB4" w:rsidRDefault="00563FB4" w:rsidP="00802369">
      <w:pPr>
        <w:tabs>
          <w:tab w:val="left" w:pos="1725"/>
        </w:tabs>
        <w:spacing w:after="120"/>
        <w:jc w:val="both"/>
        <w:rPr>
          <w:rFonts w:ascii="Arial" w:hAnsi="Arial"/>
          <w:sz w:val="24"/>
          <w:szCs w:val="24"/>
          <w:lang w:eastAsia="ja-JP"/>
        </w:rPr>
      </w:pPr>
      <w:r w:rsidRPr="00563FB4">
        <w:rPr>
          <w:rFonts w:ascii="Arial" w:hAnsi="Arial"/>
          <w:b/>
          <w:sz w:val="24"/>
        </w:rPr>
        <w:t>Title:</w:t>
      </w:r>
      <w:r w:rsidR="00802369">
        <w:rPr>
          <w:rFonts w:ascii="Arial" w:hAnsi="Arial"/>
          <w:b/>
          <w:sz w:val="24"/>
        </w:rPr>
        <w:tab/>
      </w:r>
      <w:r w:rsidR="00185E78">
        <w:rPr>
          <w:rFonts w:ascii="Arial" w:hAnsi="Arial"/>
          <w:sz w:val="22"/>
          <w:lang w:val="pt-BR" w:eastAsia="ja-JP"/>
        </w:rPr>
        <w:t xml:space="preserve">Discussion on </w:t>
      </w:r>
      <w:r w:rsidR="00A3759F">
        <w:rPr>
          <w:rFonts w:ascii="Arial" w:hAnsi="Arial"/>
          <w:sz w:val="22"/>
          <w:lang w:val="pt-BR" w:eastAsia="ja-JP"/>
        </w:rPr>
        <w:t xml:space="preserve">inter-band </w:t>
      </w:r>
      <w:r w:rsidR="00AB5AC8">
        <w:rPr>
          <w:rFonts w:ascii="Arial" w:hAnsi="Arial"/>
          <w:sz w:val="22"/>
          <w:lang w:val="pt-BR" w:eastAsia="ja-JP"/>
        </w:rPr>
        <w:t xml:space="preserve">CA configurations </w:t>
      </w:r>
      <w:r w:rsidR="00185E78">
        <w:rPr>
          <w:rFonts w:ascii="Arial" w:hAnsi="Arial"/>
          <w:sz w:val="22"/>
          <w:lang w:val="pt-BR" w:eastAsia="ja-JP"/>
        </w:rPr>
        <w:t>in RAN5 spec</w:t>
      </w:r>
      <w:r w:rsidR="00FD54D0">
        <w:rPr>
          <w:rFonts w:ascii="Arial" w:hAnsi="Arial"/>
          <w:sz w:val="22"/>
          <w:lang w:val="pt-BR" w:eastAsia="ja-JP"/>
        </w:rPr>
        <w:t>s</w:t>
      </w:r>
    </w:p>
    <w:p w:rsidR="00563FB4" w:rsidRPr="00563FB4" w:rsidRDefault="00563FB4" w:rsidP="00563FB4">
      <w:pPr>
        <w:tabs>
          <w:tab w:val="left" w:pos="1740"/>
        </w:tabs>
        <w:ind w:right="-446"/>
        <w:rPr>
          <w:rFonts w:ascii="Arial" w:hAnsi="Arial"/>
          <w:sz w:val="16"/>
          <w:szCs w:val="16"/>
          <w:lang w:eastAsia="ja-JP"/>
        </w:rPr>
      </w:pPr>
      <w:r w:rsidRPr="00563FB4">
        <w:rPr>
          <w:rFonts w:ascii="Arial" w:hAnsi="Arial"/>
          <w:b/>
          <w:sz w:val="24"/>
        </w:rPr>
        <w:t>Document for:</w:t>
      </w:r>
      <w:r w:rsidRPr="00563FB4">
        <w:rPr>
          <w:rFonts w:ascii="Arial" w:hAnsi="Arial"/>
          <w:sz w:val="24"/>
        </w:rPr>
        <w:tab/>
      </w:r>
      <w:bookmarkStart w:id="1" w:name="DocumentFor"/>
      <w:bookmarkEnd w:id="1"/>
      <w:r w:rsidRPr="00563FB4">
        <w:rPr>
          <w:rFonts w:ascii="Arial" w:hAnsi="Arial"/>
          <w:sz w:val="22"/>
          <w:lang w:eastAsia="ja-JP"/>
        </w:rPr>
        <w:t>Discussion and endorsement</w:t>
      </w:r>
    </w:p>
    <w:p w:rsidR="00563FB4" w:rsidRPr="00563FB4" w:rsidRDefault="00451DF4" w:rsidP="00451DF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 xml:space="preserve">1. </w:t>
      </w:r>
      <w:r w:rsidR="00563FB4" w:rsidRPr="00563FB4">
        <w:rPr>
          <w:rFonts w:ascii="Arial" w:hAnsi="Arial"/>
          <w:sz w:val="36"/>
        </w:rPr>
        <w:t>Introduction</w:t>
      </w:r>
    </w:p>
    <w:p w:rsidR="00202107" w:rsidRDefault="005C0133" w:rsidP="00802369">
      <w:bookmarkStart w:id="2" w:name="_Hlk8767404"/>
      <w:r>
        <w:t xml:space="preserve">The optimization for band combination in RAN4 spec has been intensively discussed during the past RAN4 meetings and some constructive agreements have been achieved. </w:t>
      </w:r>
      <w:r>
        <w:rPr>
          <w:rFonts w:hint="eastAsia"/>
        </w:rPr>
        <w:t>I</w:t>
      </w:r>
      <w:r>
        <w:t>n RAN</w:t>
      </w:r>
      <w:bookmarkStart w:id="3" w:name="_GoBack"/>
      <w:bookmarkEnd w:id="3"/>
      <w:r>
        <w:t>4#97e, a CR was agreed to simplify the CA/SUL configurations that SCS for each channel bandwidth in the configuration can refer to the UE channel bandwidth per operating band defined in clause 5.3.5. With such simplification, the redundant information has been removed. The size of CA/SUL configuration table is largely reduced accordingly. Furthermore, the potential inconsistency between clause 5.3.5 and 5.5A will no longer exist.</w:t>
      </w:r>
      <w:r w:rsidR="000E6110">
        <w:t xml:space="preserve"> In this paper, we further discuss the inter-band CA configuration issue in RAN5.</w:t>
      </w:r>
    </w:p>
    <w:p w:rsidR="00065653" w:rsidRDefault="00065653" w:rsidP="00065653">
      <w:pPr>
        <w:spacing w:beforeLines="50" w:before="120" w:afterLines="50" w:after="120"/>
      </w:pPr>
      <w:r w:rsidRPr="00D33FC8">
        <w:rPr>
          <w:highlight w:val="yellow"/>
        </w:rPr>
        <w:t xml:space="preserve">-----------  </w:t>
      </w:r>
      <w:r>
        <w:rPr>
          <w:i/>
          <w:iCs/>
          <w:highlight w:val="yellow"/>
        </w:rPr>
        <w:t>excerpt from TS</w:t>
      </w:r>
      <w:r w:rsidR="00E16173">
        <w:rPr>
          <w:i/>
          <w:iCs/>
          <w:highlight w:val="yellow"/>
        </w:rPr>
        <w:t xml:space="preserve"> 38.101</w:t>
      </w:r>
      <w:r w:rsidRPr="00D33FC8">
        <w:rPr>
          <w:i/>
          <w:iCs/>
          <w:highlight w:val="yellow"/>
        </w:rPr>
        <w:t>-1</w:t>
      </w:r>
      <w:r w:rsidRPr="00D33FC8">
        <w:rPr>
          <w:highlight w:val="yellow"/>
        </w:rPr>
        <w:t xml:space="preserve">  -----------</w:t>
      </w:r>
    </w:p>
    <w:p w:rsidR="008661C3" w:rsidRDefault="00065653" w:rsidP="00802369">
      <w:r>
        <w:rPr>
          <w:noProof/>
          <w:lang w:val="en-US" w:eastAsia="zh-CN"/>
        </w:rPr>
        <mc:AlternateContent>
          <mc:Choice Requires="wps">
            <w:drawing>
              <wp:anchor distT="0" distB="0" distL="114300" distR="114300" simplePos="0" relativeHeight="251680768" behindDoc="0" locked="0" layoutInCell="1" allowOverlap="1" wp14:anchorId="22C7F9E2" wp14:editId="6CCA1B41">
                <wp:simplePos x="0" y="0"/>
                <wp:positionH relativeFrom="rightMargin">
                  <wp:align>left</wp:align>
                </wp:positionH>
                <wp:positionV relativeFrom="paragraph">
                  <wp:posOffset>1186815</wp:posOffset>
                </wp:positionV>
                <wp:extent cx="342900" cy="865415"/>
                <wp:effectExtent l="19050" t="0" r="19050" b="11430"/>
                <wp:wrapNone/>
                <wp:docPr id="42" name="右弧形箭头 42"/>
                <wp:cNvGraphicFramePr/>
                <a:graphic xmlns:a="http://schemas.openxmlformats.org/drawingml/2006/main">
                  <a:graphicData uri="http://schemas.microsoft.com/office/word/2010/wordprocessingShape">
                    <wps:wsp>
                      <wps:cNvSpPr/>
                      <wps:spPr>
                        <a:xfrm>
                          <a:off x="0" y="0"/>
                          <a:ext cx="342900" cy="865415"/>
                        </a:xfrm>
                        <a:prstGeom prst="curvedLef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881278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42" o:spid="_x0000_s1026" type="#_x0000_t103" style="position:absolute;left:0;text-align:left;margin-left:0;margin-top:93.45pt;width:27pt;height:68.15pt;z-index:251680768;visibility:visible;mso-wrap-style:square;mso-wrap-distance-left:9pt;mso-wrap-distance-top:0;mso-wrap-distance-right:9pt;mso-wrap-distance-bottom:0;mso-position-horizontal:left;mso-position-horizontal-relative:right-margin-area;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" adj="17321,20530,5400" fillcolor="#5b9bd5" strokecolor="#41719c" strokeweight="1pt">
                <w10:wrap anchorx="margin"/>
              </v:shape>
            </w:pict>
          </mc:Fallback>
        </mc:AlternateContent>
      </w:r>
      <w:r>
        <w:rPr>
          <w:noProof/>
          <w:lang w:val="en-US" w:eastAsia="zh-CN"/>
        </w:rPr>
        <mc:AlternateContent>
          <mc:Choice Requires="wps">
            <w:drawing>
              <wp:anchor distT="0" distB="0" distL="114300" distR="114300" simplePos="0" relativeHeight="251678720" behindDoc="0" locked="0" layoutInCell="1" allowOverlap="1" wp14:anchorId="3C34D6D5" wp14:editId="522280BF">
                <wp:simplePos x="0" y="0"/>
                <wp:positionH relativeFrom="column">
                  <wp:posOffset>1762760</wp:posOffset>
                </wp:positionH>
                <wp:positionV relativeFrom="paragraph">
                  <wp:posOffset>1054100</wp:posOffset>
                </wp:positionV>
                <wp:extent cx="1822450" cy="298450"/>
                <wp:effectExtent l="0" t="0" r="25400" b="25400"/>
                <wp:wrapNone/>
                <wp:docPr id="23" name="椭圆 23"/>
                <wp:cNvGraphicFramePr/>
                <a:graphic xmlns:a="http://schemas.openxmlformats.org/drawingml/2006/main">
                  <a:graphicData uri="http://schemas.microsoft.com/office/word/2010/wordprocessingShape">
                    <wps:wsp>
                      <wps:cNvSpPr/>
                      <wps:spPr>
                        <a:xfrm>
                          <a:off x="0" y="0"/>
                          <a:ext cx="1822450" cy="298450"/>
                        </a:xfrm>
                        <a:prstGeom prst="ellipse">
                          <a:avLst/>
                        </a:prstGeom>
                        <a:solidFill>
                          <a:schemeClr val="accent1">
                            <a:alpha val="1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BA62D3" id="椭圆 23" o:spid="_x0000_s1026" style="position:absolute;left:0;text-align:left;margin-left:138.8pt;margin-top:83pt;width:143.5pt;height:23.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" fillcolor="#5b9bd5 [3204]" strokecolor="#1f4d78 [1604]" strokeweight="1pt">
                <v:fill opacity="9766f"/>
                <v:stroke joinstyle="miter"/>
              </v:oval>
            </w:pict>
          </mc:Fallback>
        </mc:AlternateContent>
      </w:r>
      <w:r w:rsidR="008661C3">
        <w:rPr>
          <w:noProof/>
          <w:lang w:val="en-US" w:eastAsia="zh-CN"/>
        </w:rPr>
        <mc:AlternateContent>
          <mc:Choice Requires="wps">
            <w:drawing>
              <wp:anchor distT="0" distB="0" distL="114300" distR="114300" simplePos="0" relativeHeight="251677696" behindDoc="0" locked="0" layoutInCell="1" allowOverlap="1" wp14:anchorId="10B1F149" wp14:editId="15824574">
                <wp:simplePos x="0" y="0"/>
                <wp:positionH relativeFrom="column">
                  <wp:posOffset>1832610</wp:posOffset>
                </wp:positionH>
                <wp:positionV relativeFrom="paragraph">
                  <wp:posOffset>720090</wp:posOffset>
                </wp:positionV>
                <wp:extent cx="1657350" cy="228600"/>
                <wp:effectExtent l="0" t="0" r="19050" b="19050"/>
                <wp:wrapNone/>
                <wp:docPr id="22" name="椭圆 22"/>
                <wp:cNvGraphicFramePr/>
                <a:graphic xmlns:a="http://schemas.openxmlformats.org/drawingml/2006/main">
                  <a:graphicData uri="http://schemas.microsoft.com/office/word/2010/wordprocessingShape">
                    <wps:wsp>
                      <wps:cNvSpPr/>
                      <wps:spPr>
                        <a:xfrm>
                          <a:off x="0" y="0"/>
                          <a:ext cx="1657350" cy="228600"/>
                        </a:xfrm>
                        <a:prstGeom prst="ellipse">
                          <a:avLst/>
                        </a:prstGeom>
                        <a:solidFill>
                          <a:schemeClr val="accent1">
                            <a:alpha val="1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26D778A" id="椭圆 22" o:spid="_x0000_s1026" style="position:absolute;left:0;text-align:left;margin-left:144.3pt;margin-top:56.7pt;width:130.5pt;height:18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" fillcolor="#5b9bd5 [3204]" strokecolor="#1f4d78 [1604]" strokeweight="1pt">
                <v:fill opacity="9766f"/>
                <v:stroke joinstyle="miter"/>
              </v:oval>
            </w:pict>
          </mc:Fallback>
        </mc:AlternateContent>
      </w:r>
      <w:r w:rsidR="008661C3">
        <w:rPr>
          <w:noProof/>
          <w:lang w:val="en-US" w:eastAsia="zh-CN"/>
        </w:rPr>
        <mc:AlternateContent>
          <mc:Choice Requires="wps">
            <w:drawing>
              <wp:anchor distT="0" distB="0" distL="114300" distR="114300" simplePos="0" relativeHeight="251676672" behindDoc="0" locked="0" layoutInCell="1" allowOverlap="1" wp14:anchorId="41AF3501" wp14:editId="7991343D">
                <wp:simplePos x="0" y="0"/>
                <wp:positionH relativeFrom="column">
                  <wp:posOffset>1311910</wp:posOffset>
                </wp:positionH>
                <wp:positionV relativeFrom="paragraph">
                  <wp:posOffset>427990</wp:posOffset>
                </wp:positionV>
                <wp:extent cx="1778000" cy="279400"/>
                <wp:effectExtent l="0" t="0" r="12700" b="25400"/>
                <wp:wrapNone/>
                <wp:docPr id="21" name="椭圆 21"/>
                <wp:cNvGraphicFramePr/>
                <a:graphic xmlns:a="http://schemas.openxmlformats.org/drawingml/2006/main">
                  <a:graphicData uri="http://schemas.microsoft.com/office/word/2010/wordprocessingShape">
                    <wps:wsp>
                      <wps:cNvSpPr/>
                      <wps:spPr>
                        <a:xfrm>
                          <a:off x="0" y="0"/>
                          <a:ext cx="1778000" cy="279400"/>
                        </a:xfrm>
                        <a:prstGeom prst="ellipse">
                          <a:avLst/>
                        </a:prstGeom>
                        <a:solidFill>
                          <a:schemeClr val="accent1">
                            <a:alpha val="1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073A9AD" id="椭圆 21" o:spid="_x0000_s1026" style="position:absolute;left:0;text-align:left;margin-left:103.3pt;margin-top:33.7pt;width:140pt;height:22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" fillcolor="#5b9bd5 [3204]" strokecolor="#1f4d78 [1604]" strokeweight="1pt">
                <v:fill opacity="9766f"/>
                <v:stroke joinstyle="miter"/>
              </v:oval>
            </w:pict>
          </mc:Fallback>
        </mc:AlternateContent>
      </w:r>
      <w:r w:rsidR="008661C3" w:rsidRPr="008661C3">
        <w:rPr>
          <w:noProof/>
          <w:lang w:val="en-US" w:eastAsia="zh-CN"/>
        </w:rPr>
        <w:drawing>
          <wp:inline distT="0" distB="0" distL="0" distR="0" wp14:anchorId="528DEFEF" wp14:editId="2A3A93B2">
            <wp:extent cx="6120765" cy="1350010"/>
            <wp:effectExtent l="0" t="0" r="0"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350010"/>
                    </a:xfrm>
                    <a:prstGeom prst="rect">
                      <a:avLst/>
                    </a:prstGeom>
                  </pic:spPr>
                </pic:pic>
              </a:graphicData>
            </a:graphic>
          </wp:inline>
        </w:drawing>
      </w:r>
    </w:p>
    <w:p w:rsidR="00065653" w:rsidRDefault="00065653" w:rsidP="00802369"/>
    <w:p w:rsidR="004E02CB" w:rsidRDefault="004E02CB" w:rsidP="00802369">
      <w:r w:rsidRPr="00343F73">
        <w:rPr>
          <w:noProof/>
          <w:lang w:val="en-US" w:eastAsia="zh-CN"/>
        </w:rPr>
        <w:drawing>
          <wp:inline distT="0" distB="0" distL="0" distR="0" wp14:anchorId="6036A34E" wp14:editId="2B23DC4D">
            <wp:extent cx="6120765" cy="968809"/>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68809"/>
                    </a:xfrm>
                    <a:prstGeom prst="rect">
                      <a:avLst/>
                    </a:prstGeom>
                  </pic:spPr>
                </pic:pic>
              </a:graphicData>
            </a:graphic>
          </wp:inline>
        </w:drawing>
      </w:r>
    </w:p>
    <w:p w:rsidR="00065653" w:rsidRDefault="00065653" w:rsidP="00065653">
      <w:pPr>
        <w:spacing w:beforeLines="100" w:before="240" w:afterLines="50" w:after="120"/>
        <w:rPr>
          <w:rFonts w:eastAsia="等线"/>
          <w:lang w:val="en-US" w:eastAsia="zh-CN"/>
        </w:rPr>
      </w:pPr>
      <w:r w:rsidRPr="00D33FC8">
        <w:rPr>
          <w:highlight w:val="yellow"/>
        </w:rPr>
        <w:t xml:space="preserve">-----------  </w:t>
      </w:r>
      <w:r w:rsidRPr="00D33FC8">
        <w:rPr>
          <w:i/>
          <w:iCs/>
          <w:highlight w:val="yellow"/>
        </w:rPr>
        <w:t>end of excerption</w:t>
      </w:r>
      <w:r w:rsidRPr="00D33FC8">
        <w:rPr>
          <w:highlight w:val="yellow"/>
        </w:rPr>
        <w:t xml:space="preserve">  </w:t>
      </w:r>
      <w:r w:rsidR="00E16173">
        <w:rPr>
          <w:i/>
          <w:highlight w:val="yellow"/>
        </w:rPr>
        <w:t>38.101</w:t>
      </w:r>
      <w:r>
        <w:rPr>
          <w:i/>
          <w:highlight w:val="yellow"/>
        </w:rPr>
        <w:t xml:space="preserve">-1  </w:t>
      </w:r>
      <w:r w:rsidRPr="00D33FC8">
        <w:rPr>
          <w:highlight w:val="yellow"/>
        </w:rPr>
        <w:t>-----------</w:t>
      </w:r>
    </w:p>
    <w:p w:rsidR="00065653" w:rsidRDefault="00065653" w:rsidP="00065653">
      <w:pPr>
        <w:spacing w:beforeLines="50" w:before="120" w:afterLines="50" w:after="120"/>
        <w:jc w:val="center"/>
      </w:pPr>
      <w:r>
        <w:t xml:space="preserve">Fig 1 </w:t>
      </w:r>
      <w:r w:rsidR="00863D16">
        <w:t>Optimization</w:t>
      </w:r>
      <w:r w:rsidR="00E16173">
        <w:t xml:space="preserve"> to </w:t>
      </w:r>
      <w:r w:rsidR="00863D16">
        <w:t xml:space="preserve">the template of </w:t>
      </w:r>
      <w:r w:rsidR="00A3759F">
        <w:t xml:space="preserve">inter-band </w:t>
      </w:r>
      <w:r w:rsidR="00E16173">
        <w:t xml:space="preserve">CA </w:t>
      </w:r>
      <w:r w:rsidR="00863D16">
        <w:t>configuration</w:t>
      </w:r>
      <w:r w:rsidR="00E16173">
        <w:t xml:space="preserve"> in RAN4</w:t>
      </w:r>
      <w:r>
        <w:t xml:space="preserve"> spec</w:t>
      </w:r>
    </w:p>
    <w:p w:rsidR="00065653" w:rsidRPr="00563FB4" w:rsidRDefault="00065653" w:rsidP="00065653">
      <w:pPr>
        <w:pStyle w:val="1"/>
      </w:pPr>
      <w:r>
        <w:t>2. Analysis</w:t>
      </w:r>
    </w:p>
    <w:p w:rsidR="00CC7153" w:rsidRDefault="006D731B" w:rsidP="00065653">
      <w:r>
        <w:t xml:space="preserve">With the increasing </w:t>
      </w:r>
      <w:r w:rsidR="00CC7153">
        <w:t xml:space="preserve">number of CA/DC combinations, RAN5 is </w:t>
      </w:r>
      <w:r w:rsidR="00863D16">
        <w:t xml:space="preserve">also </w:t>
      </w:r>
      <w:r w:rsidR="00CC7153">
        <w:t xml:space="preserve">facing the same problem of complexity and redundancy in specification as RAN4. </w:t>
      </w:r>
      <w:r w:rsidR="00065653">
        <w:t xml:space="preserve">In </w:t>
      </w:r>
      <w:r w:rsidR="00CC7153">
        <w:t xml:space="preserve">current </w:t>
      </w:r>
      <w:r>
        <w:t xml:space="preserve">RAN5 spec, </w:t>
      </w:r>
      <w:r w:rsidR="00CC7153">
        <w:t>the CA/DC configurations are still referred to the previous RAN4 spec. It will cause the potential inconsistency</w:t>
      </w:r>
      <w:r w:rsidR="008A4631">
        <w:t xml:space="preserve"> between RAN5 and RAN4. In</w:t>
      </w:r>
      <w:r w:rsidR="00CC7153">
        <w:t xml:space="preserve"> the new version of CA configuration template, the original SCS info of each constituent frequency band is removed. </w:t>
      </w:r>
      <w:r w:rsidR="00AF001F">
        <w:t xml:space="preserve">For inter-band CA configuration with single carrier constituent NR band, only the channel bandwidth for each band is </w:t>
      </w:r>
      <w:r w:rsidR="00863D16">
        <w:t>listed</w:t>
      </w:r>
      <w:r w:rsidR="00AF001F">
        <w:t xml:space="preserve"> </w:t>
      </w:r>
      <w:r w:rsidR="00863D16">
        <w:t xml:space="preserve">for NR band </w:t>
      </w:r>
      <w:r w:rsidR="00AF001F">
        <w:t>within a certain bandwidth combination set.</w:t>
      </w:r>
    </w:p>
    <w:p w:rsidR="008A4631" w:rsidRPr="005626FD" w:rsidRDefault="008A4631" w:rsidP="00065653"/>
    <w:p w:rsidR="008A4631" w:rsidRDefault="008A4631" w:rsidP="00065653"/>
    <w:p w:rsidR="008A4631" w:rsidRDefault="008A4631" w:rsidP="00065653"/>
    <w:p w:rsidR="008A4631" w:rsidRDefault="008A4631" w:rsidP="00065653"/>
    <w:p w:rsidR="008A4631" w:rsidRDefault="008A4631" w:rsidP="008A4631">
      <w:pPr>
        <w:spacing w:beforeLines="50" w:before="120" w:afterLines="50" w:after="120"/>
      </w:pPr>
      <w:r w:rsidRPr="00D33FC8">
        <w:rPr>
          <w:highlight w:val="yellow"/>
        </w:rPr>
        <w:t xml:space="preserve">-----------  </w:t>
      </w:r>
      <w:r>
        <w:rPr>
          <w:i/>
          <w:iCs/>
          <w:highlight w:val="yellow"/>
        </w:rPr>
        <w:t>excerpt from TS 38.521</w:t>
      </w:r>
      <w:r w:rsidRPr="00D33FC8">
        <w:rPr>
          <w:i/>
          <w:iCs/>
          <w:highlight w:val="yellow"/>
        </w:rPr>
        <w:t>-1</w:t>
      </w:r>
      <w:r w:rsidRPr="00D33FC8">
        <w:rPr>
          <w:highlight w:val="yellow"/>
        </w:rPr>
        <w:t xml:space="preserve">  -----------</w:t>
      </w:r>
    </w:p>
    <w:p w:rsidR="00CC7153" w:rsidRDefault="008A4631" w:rsidP="00065653">
      <w:r w:rsidRPr="008A4631">
        <w:rPr>
          <w:noProof/>
          <w:lang w:val="en-US" w:eastAsia="zh-CN"/>
        </w:rPr>
        <w:drawing>
          <wp:inline distT="0" distB="0" distL="0" distR="0" wp14:anchorId="38E9162C" wp14:editId="034577B0">
            <wp:extent cx="5607338" cy="18923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07338" cy="1892397"/>
                    </a:xfrm>
                    <a:prstGeom prst="rect">
                      <a:avLst/>
                    </a:prstGeom>
                  </pic:spPr>
                </pic:pic>
              </a:graphicData>
            </a:graphic>
          </wp:inline>
        </w:drawing>
      </w:r>
    </w:p>
    <w:p w:rsidR="008A4631" w:rsidRDefault="008A4631" w:rsidP="008A4631">
      <w:pPr>
        <w:spacing w:beforeLines="100" w:before="240" w:afterLines="50" w:after="120"/>
        <w:rPr>
          <w:rFonts w:eastAsia="等线"/>
          <w:lang w:val="en-US" w:eastAsia="zh-CN"/>
        </w:rPr>
      </w:pPr>
      <w:r w:rsidRPr="00D33FC8">
        <w:rPr>
          <w:highlight w:val="yellow"/>
        </w:rPr>
        <w:t xml:space="preserve">-----------  </w:t>
      </w:r>
      <w:r w:rsidRPr="00D33FC8">
        <w:rPr>
          <w:i/>
          <w:iCs/>
          <w:highlight w:val="yellow"/>
        </w:rPr>
        <w:t>end of excerption</w:t>
      </w:r>
      <w:r w:rsidRPr="00D33FC8">
        <w:rPr>
          <w:highlight w:val="yellow"/>
        </w:rPr>
        <w:t xml:space="preserve">  </w:t>
      </w:r>
      <w:r>
        <w:rPr>
          <w:i/>
          <w:highlight w:val="yellow"/>
        </w:rPr>
        <w:t xml:space="preserve">38.521-1  </w:t>
      </w:r>
      <w:r w:rsidRPr="00D33FC8">
        <w:rPr>
          <w:highlight w:val="yellow"/>
        </w:rPr>
        <w:t>-----------</w:t>
      </w:r>
    </w:p>
    <w:p w:rsidR="008A4631" w:rsidRDefault="008A4631" w:rsidP="008A4631">
      <w:pPr>
        <w:spacing w:beforeLines="50" w:before="120" w:afterLines="50" w:after="120"/>
        <w:jc w:val="center"/>
      </w:pPr>
      <w:r>
        <w:t>Fig 1 SCS info for each channel bandwidth of constituent NR band</w:t>
      </w:r>
    </w:p>
    <w:p w:rsidR="008A4631" w:rsidRDefault="008A4631" w:rsidP="008A4631">
      <w:pPr>
        <w:rPr>
          <w:b/>
          <w:sz w:val="21"/>
          <w:szCs w:val="21"/>
          <w:lang w:eastAsia="ja-JP"/>
        </w:rPr>
      </w:pPr>
      <w:r w:rsidRPr="0072257C">
        <w:rPr>
          <w:b/>
          <w:sz w:val="21"/>
          <w:szCs w:val="21"/>
          <w:lang w:eastAsia="ja-JP"/>
        </w:rPr>
        <w:t xml:space="preserve">Observation 1: </w:t>
      </w:r>
      <w:r w:rsidR="00D74607">
        <w:rPr>
          <w:b/>
          <w:sz w:val="21"/>
          <w:szCs w:val="21"/>
          <w:lang w:eastAsia="ja-JP"/>
        </w:rPr>
        <w:t>The template of inter-band CA configuration has been optimized in the latest RAN4 spec, in which the SCS info is removed.</w:t>
      </w:r>
    </w:p>
    <w:p w:rsidR="00D74607" w:rsidRDefault="00D74607" w:rsidP="00D74607">
      <w:pPr>
        <w:rPr>
          <w:b/>
          <w:sz w:val="21"/>
          <w:szCs w:val="21"/>
          <w:lang w:eastAsia="ja-JP"/>
        </w:rPr>
      </w:pPr>
      <w:r>
        <w:rPr>
          <w:b/>
          <w:sz w:val="21"/>
          <w:szCs w:val="21"/>
          <w:lang w:eastAsia="ja-JP"/>
        </w:rPr>
        <w:t>Observation 2</w:t>
      </w:r>
      <w:r w:rsidRPr="0072257C">
        <w:rPr>
          <w:b/>
          <w:sz w:val="21"/>
          <w:szCs w:val="21"/>
          <w:lang w:eastAsia="ja-JP"/>
        </w:rPr>
        <w:t xml:space="preserve">: </w:t>
      </w:r>
      <w:r>
        <w:rPr>
          <w:b/>
          <w:sz w:val="21"/>
          <w:szCs w:val="21"/>
          <w:lang w:eastAsia="ja-JP"/>
        </w:rPr>
        <w:t xml:space="preserve">The </w:t>
      </w:r>
      <w:r w:rsidR="00AC01D2">
        <w:rPr>
          <w:b/>
          <w:sz w:val="21"/>
          <w:szCs w:val="21"/>
          <w:lang w:eastAsia="ja-JP"/>
        </w:rPr>
        <w:t>SCS info for each channel bandwidth in inter-band CA combination can refer to the table of UE channel bandwidth per operating band defined in clause 5.3.5.</w:t>
      </w:r>
    </w:p>
    <w:p w:rsidR="008A4631" w:rsidRDefault="008A4631" w:rsidP="008A4631">
      <w:pPr>
        <w:rPr>
          <w:b/>
          <w:sz w:val="21"/>
          <w:szCs w:val="21"/>
          <w:lang w:eastAsia="ja-JP"/>
        </w:rPr>
      </w:pPr>
      <w:r w:rsidRPr="00EA0023">
        <w:rPr>
          <w:b/>
          <w:sz w:val="21"/>
          <w:szCs w:val="21"/>
          <w:lang w:eastAsia="ja-JP"/>
        </w:rPr>
        <w:t xml:space="preserve">Proposal 1: It is suggested that RAN5 </w:t>
      </w:r>
      <w:r w:rsidR="00AC01D2">
        <w:rPr>
          <w:b/>
          <w:sz w:val="21"/>
          <w:szCs w:val="21"/>
          <w:lang w:eastAsia="ja-JP"/>
        </w:rPr>
        <w:t xml:space="preserve">also reflect the </w:t>
      </w:r>
      <w:r w:rsidR="00863D16">
        <w:rPr>
          <w:b/>
          <w:sz w:val="21"/>
          <w:szCs w:val="21"/>
          <w:lang w:eastAsia="ja-JP"/>
        </w:rPr>
        <w:t xml:space="preserve">change of </w:t>
      </w:r>
      <w:r w:rsidR="00AC01D2">
        <w:rPr>
          <w:b/>
          <w:sz w:val="21"/>
          <w:szCs w:val="21"/>
          <w:lang w:eastAsia="ja-JP"/>
        </w:rPr>
        <w:t xml:space="preserve">new template </w:t>
      </w:r>
      <w:r w:rsidR="00863D16">
        <w:rPr>
          <w:b/>
          <w:sz w:val="21"/>
          <w:szCs w:val="21"/>
          <w:lang w:eastAsia="ja-JP"/>
        </w:rPr>
        <w:t>optimized for</w:t>
      </w:r>
      <w:r w:rsidR="00AC01D2">
        <w:rPr>
          <w:b/>
          <w:sz w:val="21"/>
          <w:szCs w:val="21"/>
          <w:lang w:eastAsia="ja-JP"/>
        </w:rPr>
        <w:t xml:space="preserve"> inter-band CA configuration in RAN4 and take the SCS info for each channel bandwidth defined in clause 5.3.5 into consideration</w:t>
      </w:r>
      <w:r>
        <w:rPr>
          <w:b/>
          <w:sz w:val="21"/>
          <w:szCs w:val="21"/>
          <w:lang w:eastAsia="ja-JP"/>
        </w:rPr>
        <w:t>.</w:t>
      </w:r>
    </w:p>
    <w:bookmarkEnd w:id="2"/>
    <w:p w:rsidR="00D61E88" w:rsidRPr="00863D16" w:rsidRDefault="00D61E88" w:rsidP="007C2D95">
      <w:pPr>
        <w:rPr>
          <w:rFonts w:eastAsiaTheme="minorEastAsia"/>
          <w:lang w:eastAsia="zh-CN"/>
        </w:rPr>
      </w:pP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3. </w:t>
      </w:r>
      <w:r w:rsidRPr="00563FB4">
        <w:rPr>
          <w:rFonts w:ascii="Arial" w:hAnsi="Arial"/>
          <w:sz w:val="36"/>
          <w:lang w:eastAsia="ja-JP"/>
        </w:rPr>
        <w:t>Conclusion</w:t>
      </w:r>
    </w:p>
    <w:p w:rsidR="00563FB4" w:rsidRDefault="00DC1079" w:rsidP="00563FB4">
      <w:pPr>
        <w:rPr>
          <w:lang w:eastAsia="ja-JP"/>
        </w:rPr>
      </w:pPr>
      <w:r>
        <w:rPr>
          <w:lang w:eastAsia="ja-JP"/>
        </w:rPr>
        <w:t xml:space="preserve">In this proposal, we take an overview on the </w:t>
      </w:r>
      <w:r w:rsidR="00AC01D2">
        <w:rPr>
          <w:lang w:eastAsia="ja-JP"/>
        </w:rPr>
        <w:t>new template for inter-band CA</w:t>
      </w:r>
      <w:r w:rsidR="00DE0E16">
        <w:rPr>
          <w:lang w:eastAsia="ja-JP"/>
        </w:rPr>
        <w:t xml:space="preserve"> configuration defined in RAN4 spec. </w:t>
      </w:r>
      <w:r w:rsidR="00ED38D4">
        <w:rPr>
          <w:lang w:eastAsia="ja-JP"/>
        </w:rPr>
        <w:t>We have the following observations and proposal</w:t>
      </w:r>
      <w:r w:rsidR="00DE0E16">
        <w:rPr>
          <w:lang w:eastAsia="ja-JP"/>
        </w:rPr>
        <w:t>.</w:t>
      </w:r>
    </w:p>
    <w:p w:rsidR="00863D16" w:rsidRDefault="00863D16" w:rsidP="00863D16">
      <w:pPr>
        <w:rPr>
          <w:b/>
          <w:sz w:val="21"/>
          <w:szCs w:val="21"/>
          <w:lang w:eastAsia="ja-JP"/>
        </w:rPr>
      </w:pPr>
      <w:r w:rsidRPr="0072257C">
        <w:rPr>
          <w:b/>
          <w:sz w:val="21"/>
          <w:szCs w:val="21"/>
          <w:lang w:eastAsia="ja-JP"/>
        </w:rPr>
        <w:t xml:space="preserve">Observation 1: </w:t>
      </w:r>
      <w:r>
        <w:rPr>
          <w:b/>
          <w:sz w:val="21"/>
          <w:szCs w:val="21"/>
          <w:lang w:eastAsia="ja-JP"/>
        </w:rPr>
        <w:t>The template of inter-band CA configuration has been optimized in the latest RAN4 spec, in which the SCS info is removed.</w:t>
      </w:r>
    </w:p>
    <w:p w:rsidR="00863D16" w:rsidRDefault="00863D16" w:rsidP="00863D16">
      <w:pPr>
        <w:rPr>
          <w:b/>
          <w:sz w:val="21"/>
          <w:szCs w:val="21"/>
          <w:lang w:eastAsia="ja-JP"/>
        </w:rPr>
      </w:pPr>
      <w:r>
        <w:rPr>
          <w:b/>
          <w:sz w:val="21"/>
          <w:szCs w:val="21"/>
          <w:lang w:eastAsia="ja-JP"/>
        </w:rPr>
        <w:t>Observation 2</w:t>
      </w:r>
      <w:r w:rsidRPr="0072257C">
        <w:rPr>
          <w:b/>
          <w:sz w:val="21"/>
          <w:szCs w:val="21"/>
          <w:lang w:eastAsia="ja-JP"/>
        </w:rPr>
        <w:t xml:space="preserve">: </w:t>
      </w:r>
      <w:r>
        <w:rPr>
          <w:b/>
          <w:sz w:val="21"/>
          <w:szCs w:val="21"/>
          <w:lang w:eastAsia="ja-JP"/>
        </w:rPr>
        <w:t>The SCS info for each channel bandwidth in inter-band CA combination can refer to the table of UE channel bandwidth per operating band defined in clause 5.3.5.</w:t>
      </w:r>
    </w:p>
    <w:p w:rsidR="00863D16" w:rsidRDefault="00863D16" w:rsidP="00863D16">
      <w:pPr>
        <w:rPr>
          <w:b/>
          <w:sz w:val="21"/>
          <w:szCs w:val="21"/>
          <w:lang w:eastAsia="ja-JP"/>
        </w:rPr>
      </w:pPr>
      <w:r w:rsidRPr="00EA0023">
        <w:rPr>
          <w:b/>
          <w:sz w:val="21"/>
          <w:szCs w:val="21"/>
          <w:lang w:eastAsia="ja-JP"/>
        </w:rPr>
        <w:t xml:space="preserve">Proposal 1: It is suggested that RAN5 </w:t>
      </w:r>
      <w:r>
        <w:rPr>
          <w:b/>
          <w:sz w:val="21"/>
          <w:szCs w:val="21"/>
          <w:lang w:eastAsia="ja-JP"/>
        </w:rPr>
        <w:t>also reflect the change of new template optimized for inter-band CA configuration in RAN4 and take the SCS info for each channel bandwidth defined in clause 5.3.5 into consideration.</w:t>
      </w:r>
    </w:p>
    <w:p w:rsidR="00C467A4" w:rsidRPr="00863D16" w:rsidRDefault="00C467A4" w:rsidP="00ED38D4">
      <w:pPr>
        <w:rPr>
          <w:b/>
          <w:sz w:val="21"/>
          <w:szCs w:val="21"/>
          <w:lang w:eastAsia="ja-JP"/>
        </w:rPr>
      </w:pPr>
    </w:p>
    <w:p w:rsidR="00ED38D4" w:rsidRPr="00ED38D4" w:rsidRDefault="00ED38D4" w:rsidP="00ED38D4">
      <w:pPr>
        <w:rPr>
          <w:b/>
          <w:sz w:val="21"/>
          <w:szCs w:val="21"/>
          <w:lang w:eastAsia="ja-JP"/>
        </w:rPr>
      </w:pP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Pr="00563FB4">
        <w:rPr>
          <w:rFonts w:ascii="Arial" w:hAnsi="Arial"/>
          <w:sz w:val="36"/>
          <w:lang w:eastAsia="ja-JP"/>
        </w:rPr>
        <w:t>References</w:t>
      </w:r>
    </w:p>
    <w:p w:rsidR="00DD1183" w:rsidRPr="00C337E1" w:rsidRDefault="00DD1183" w:rsidP="00DD1183">
      <w:r w:rsidRPr="00C337E1">
        <w:rPr>
          <w:rFonts w:ascii="Calibri" w:hAnsi="Calibri" w:cs="Calibri" w:hint="eastAsia"/>
        </w:rPr>
        <w:t>[1]</w:t>
      </w:r>
      <w:r w:rsidR="00B243BE">
        <w:t xml:space="preserve"> </w:t>
      </w:r>
      <w:r w:rsidR="005C0133">
        <w:t>R4-2016937,</w:t>
      </w:r>
      <w:r w:rsidR="005C0133">
        <w:tab/>
        <w:t>CR to TS 38.101-1 on simplification for inter-band CA configuration, ZTE Corporation</w:t>
      </w:r>
      <w:r w:rsidRPr="00C337E1">
        <w:t>.</w:t>
      </w:r>
    </w:p>
    <w:p w:rsidR="005C0133" w:rsidRDefault="00DD1183" w:rsidP="00DD1183">
      <w:r w:rsidRPr="00C337E1">
        <w:rPr>
          <w:rFonts w:hint="eastAsia"/>
        </w:rPr>
        <w:t xml:space="preserve">[2] </w:t>
      </w:r>
      <w:r w:rsidR="005C0133" w:rsidRPr="00CA0DAD">
        <w:t>3GPP TS 38.101-1: "NR; User Equipment (UE) radio transmission and reception; Part 1: Range 1 Standalone".</w:t>
      </w:r>
    </w:p>
    <w:p w:rsidR="00301DAB" w:rsidRDefault="00301DAB" w:rsidP="00DD1183">
      <w:r>
        <w:rPr>
          <w:rFonts w:hint="eastAsia"/>
        </w:rPr>
        <w:t>[</w:t>
      </w:r>
      <w:r>
        <w:t>3</w:t>
      </w:r>
      <w:r w:rsidRPr="00C337E1">
        <w:rPr>
          <w:rFonts w:hint="eastAsia"/>
        </w:rPr>
        <w:t xml:space="preserve">] </w:t>
      </w:r>
      <w:r>
        <w:t>3GPP TS 38.521-1</w:t>
      </w:r>
      <w:r w:rsidRPr="00C337E1">
        <w:t>: "</w:t>
      </w:r>
      <w:r w:rsidRPr="00301DAB">
        <w:t xml:space="preserve"> </w:t>
      </w:r>
      <w:r w:rsidRPr="00CA0DAD">
        <w:t>NR; User Equipment (UE) conformance specification; Radio transmission and reception; Part 1: Range 1 Standalone</w:t>
      </w:r>
      <w:r w:rsidRPr="00C337E1">
        <w:t xml:space="preserve"> ".</w:t>
      </w:r>
    </w:p>
    <w:p w:rsidR="00DD1183" w:rsidRPr="00DD1183" w:rsidRDefault="00DD1183" w:rsidP="00DD1183">
      <w:pPr>
        <w:rPr>
          <w:rFonts w:eastAsia="宋体"/>
          <w:lang w:eastAsia="zh-CN"/>
        </w:rPr>
      </w:pPr>
    </w:p>
    <w:sectPr w:rsidR="00DD1183" w:rsidRPr="00DD1183" w:rsidSect="00451DF4">
      <w:headerReference w:type="even"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93E" w:rsidRDefault="0078793E">
      <w:pPr>
        <w:spacing w:after="0"/>
      </w:pPr>
      <w:r>
        <w:separator/>
      </w:r>
    </w:p>
  </w:endnote>
  <w:endnote w:type="continuationSeparator" w:id="0">
    <w:p w:rsidR="0078793E" w:rsidRDefault="007879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93E" w:rsidRDefault="0078793E">
      <w:pPr>
        <w:spacing w:after="0"/>
      </w:pPr>
      <w:r>
        <w:separator/>
      </w:r>
    </w:p>
  </w:footnote>
  <w:footnote w:type="continuationSeparator" w:id="0">
    <w:p w:rsidR="0078793E" w:rsidRDefault="007879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154" w:rsidRDefault="008A1154">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3"/>
  </w:num>
  <w:num w:numId="3">
    <w:abstractNumId w:val="9"/>
  </w:num>
  <w:num w:numId="4">
    <w:abstractNumId w:val="11"/>
  </w:num>
  <w:num w:numId="5">
    <w:abstractNumId w:val="2"/>
  </w:num>
  <w:num w:numId="6">
    <w:abstractNumId w:val="4"/>
  </w:num>
  <w:num w:numId="7">
    <w:abstractNumId w:val="8"/>
  </w:num>
  <w:num w:numId="8">
    <w:abstractNumId w:val="12"/>
  </w:num>
  <w:num w:numId="9">
    <w:abstractNumId w:val="14"/>
  </w:num>
  <w:num w:numId="10">
    <w:abstractNumId w:val="7"/>
  </w:num>
  <w:num w:numId="11">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8B"/>
    <w:rsid w:val="0000124F"/>
    <w:rsid w:val="000103EA"/>
    <w:rsid w:val="00011664"/>
    <w:rsid w:val="00012CF2"/>
    <w:rsid w:val="00024A43"/>
    <w:rsid w:val="00035E66"/>
    <w:rsid w:val="000376BC"/>
    <w:rsid w:val="000400D0"/>
    <w:rsid w:val="00044C94"/>
    <w:rsid w:val="00054592"/>
    <w:rsid w:val="00065653"/>
    <w:rsid w:val="0007089D"/>
    <w:rsid w:val="00073572"/>
    <w:rsid w:val="0007561E"/>
    <w:rsid w:val="00081F2F"/>
    <w:rsid w:val="0008340B"/>
    <w:rsid w:val="0008733C"/>
    <w:rsid w:val="00090508"/>
    <w:rsid w:val="000908B3"/>
    <w:rsid w:val="000915A5"/>
    <w:rsid w:val="00093495"/>
    <w:rsid w:val="00094EFB"/>
    <w:rsid w:val="00096DAA"/>
    <w:rsid w:val="000A3A3F"/>
    <w:rsid w:val="000B2F4A"/>
    <w:rsid w:val="000C266B"/>
    <w:rsid w:val="000C3462"/>
    <w:rsid w:val="000D7C24"/>
    <w:rsid w:val="000E26B1"/>
    <w:rsid w:val="000E6110"/>
    <w:rsid w:val="000F30E9"/>
    <w:rsid w:val="000F7106"/>
    <w:rsid w:val="00100C91"/>
    <w:rsid w:val="0010573E"/>
    <w:rsid w:val="00106990"/>
    <w:rsid w:val="00110168"/>
    <w:rsid w:val="00116E96"/>
    <w:rsid w:val="00121245"/>
    <w:rsid w:val="001222E7"/>
    <w:rsid w:val="00122F37"/>
    <w:rsid w:val="0012561F"/>
    <w:rsid w:val="0012709E"/>
    <w:rsid w:val="0013156C"/>
    <w:rsid w:val="00134B97"/>
    <w:rsid w:val="00137D9A"/>
    <w:rsid w:val="00140D23"/>
    <w:rsid w:val="001512AD"/>
    <w:rsid w:val="00153002"/>
    <w:rsid w:val="00154D33"/>
    <w:rsid w:val="00163F5A"/>
    <w:rsid w:val="001779E7"/>
    <w:rsid w:val="00180873"/>
    <w:rsid w:val="001858DB"/>
    <w:rsid w:val="00185E78"/>
    <w:rsid w:val="00192108"/>
    <w:rsid w:val="0019241F"/>
    <w:rsid w:val="0019746E"/>
    <w:rsid w:val="001A5D76"/>
    <w:rsid w:val="001B2C34"/>
    <w:rsid w:val="001B6BD5"/>
    <w:rsid w:val="001C2C78"/>
    <w:rsid w:val="001C4688"/>
    <w:rsid w:val="001D1D44"/>
    <w:rsid w:val="001D7FA7"/>
    <w:rsid w:val="001E4467"/>
    <w:rsid w:val="001E4914"/>
    <w:rsid w:val="001E7622"/>
    <w:rsid w:val="001F1F70"/>
    <w:rsid w:val="001F3C44"/>
    <w:rsid w:val="001F55FD"/>
    <w:rsid w:val="00202107"/>
    <w:rsid w:val="00204E56"/>
    <w:rsid w:val="002114B6"/>
    <w:rsid w:val="0021613F"/>
    <w:rsid w:val="00220623"/>
    <w:rsid w:val="00236029"/>
    <w:rsid w:val="00241EA0"/>
    <w:rsid w:val="00242E22"/>
    <w:rsid w:val="002464BF"/>
    <w:rsid w:val="00247DB8"/>
    <w:rsid w:val="00252C20"/>
    <w:rsid w:val="00257B8D"/>
    <w:rsid w:val="00264FBC"/>
    <w:rsid w:val="00266C1F"/>
    <w:rsid w:val="00267120"/>
    <w:rsid w:val="0027369A"/>
    <w:rsid w:val="00285753"/>
    <w:rsid w:val="002860A4"/>
    <w:rsid w:val="00286BFD"/>
    <w:rsid w:val="00287FD1"/>
    <w:rsid w:val="002A62F6"/>
    <w:rsid w:val="002B4A8E"/>
    <w:rsid w:val="002B504B"/>
    <w:rsid w:val="002B6626"/>
    <w:rsid w:val="002C0609"/>
    <w:rsid w:val="002C2558"/>
    <w:rsid w:val="002C65DA"/>
    <w:rsid w:val="002D6B27"/>
    <w:rsid w:val="002E4346"/>
    <w:rsid w:val="002F0B4E"/>
    <w:rsid w:val="002F342F"/>
    <w:rsid w:val="00301DAB"/>
    <w:rsid w:val="00303274"/>
    <w:rsid w:val="00305511"/>
    <w:rsid w:val="0030590E"/>
    <w:rsid w:val="00307B24"/>
    <w:rsid w:val="00312179"/>
    <w:rsid w:val="00313622"/>
    <w:rsid w:val="003214BE"/>
    <w:rsid w:val="00322E0D"/>
    <w:rsid w:val="00323666"/>
    <w:rsid w:val="00325298"/>
    <w:rsid w:val="00326837"/>
    <w:rsid w:val="0035090F"/>
    <w:rsid w:val="00356783"/>
    <w:rsid w:val="0036025F"/>
    <w:rsid w:val="003640B6"/>
    <w:rsid w:val="00364E0D"/>
    <w:rsid w:val="00371542"/>
    <w:rsid w:val="003758D8"/>
    <w:rsid w:val="003834B8"/>
    <w:rsid w:val="003877DD"/>
    <w:rsid w:val="00393648"/>
    <w:rsid w:val="003A24A1"/>
    <w:rsid w:val="003A74C6"/>
    <w:rsid w:val="003B2DE6"/>
    <w:rsid w:val="003B35A4"/>
    <w:rsid w:val="003B3729"/>
    <w:rsid w:val="003B564F"/>
    <w:rsid w:val="003B66F9"/>
    <w:rsid w:val="003B6CDD"/>
    <w:rsid w:val="003C4AC6"/>
    <w:rsid w:val="003D482E"/>
    <w:rsid w:val="003D5F27"/>
    <w:rsid w:val="003D7279"/>
    <w:rsid w:val="003E109A"/>
    <w:rsid w:val="003E55C6"/>
    <w:rsid w:val="003E5CBC"/>
    <w:rsid w:val="0040469B"/>
    <w:rsid w:val="0040472A"/>
    <w:rsid w:val="004068A0"/>
    <w:rsid w:val="00411D41"/>
    <w:rsid w:val="0042666E"/>
    <w:rsid w:val="00431EE8"/>
    <w:rsid w:val="00432BAB"/>
    <w:rsid w:val="00437FD6"/>
    <w:rsid w:val="00443988"/>
    <w:rsid w:val="00444C99"/>
    <w:rsid w:val="00445571"/>
    <w:rsid w:val="004505F2"/>
    <w:rsid w:val="00451DF4"/>
    <w:rsid w:val="00456C33"/>
    <w:rsid w:val="00476445"/>
    <w:rsid w:val="0048206C"/>
    <w:rsid w:val="00484120"/>
    <w:rsid w:val="00494284"/>
    <w:rsid w:val="004950C1"/>
    <w:rsid w:val="00495C0A"/>
    <w:rsid w:val="00497BCF"/>
    <w:rsid w:val="004A15B5"/>
    <w:rsid w:val="004A66FC"/>
    <w:rsid w:val="004A79CC"/>
    <w:rsid w:val="004A7F2B"/>
    <w:rsid w:val="004B03E6"/>
    <w:rsid w:val="004B10EC"/>
    <w:rsid w:val="004B4226"/>
    <w:rsid w:val="004B728F"/>
    <w:rsid w:val="004C5C75"/>
    <w:rsid w:val="004C62AA"/>
    <w:rsid w:val="004C7C0D"/>
    <w:rsid w:val="004D2EB0"/>
    <w:rsid w:val="004D31F9"/>
    <w:rsid w:val="004D424C"/>
    <w:rsid w:val="004D53F8"/>
    <w:rsid w:val="004E02CB"/>
    <w:rsid w:val="004E1563"/>
    <w:rsid w:val="004E5467"/>
    <w:rsid w:val="004E68F5"/>
    <w:rsid w:val="00503900"/>
    <w:rsid w:val="005154D5"/>
    <w:rsid w:val="00522AC7"/>
    <w:rsid w:val="00530B94"/>
    <w:rsid w:val="005345D1"/>
    <w:rsid w:val="00550B76"/>
    <w:rsid w:val="00554891"/>
    <w:rsid w:val="00555AC5"/>
    <w:rsid w:val="005626FD"/>
    <w:rsid w:val="00562EA1"/>
    <w:rsid w:val="005633D9"/>
    <w:rsid w:val="00563FB4"/>
    <w:rsid w:val="00576889"/>
    <w:rsid w:val="00593D82"/>
    <w:rsid w:val="00595EF5"/>
    <w:rsid w:val="005A2618"/>
    <w:rsid w:val="005B1668"/>
    <w:rsid w:val="005B3854"/>
    <w:rsid w:val="005B6FE9"/>
    <w:rsid w:val="005C0133"/>
    <w:rsid w:val="005C0EFC"/>
    <w:rsid w:val="005C3D66"/>
    <w:rsid w:val="005C7AA3"/>
    <w:rsid w:val="005D0DD1"/>
    <w:rsid w:val="005D1C18"/>
    <w:rsid w:val="005D5855"/>
    <w:rsid w:val="005F0DDB"/>
    <w:rsid w:val="005F0FCF"/>
    <w:rsid w:val="005F6F09"/>
    <w:rsid w:val="005F72BE"/>
    <w:rsid w:val="006014CE"/>
    <w:rsid w:val="00601F3A"/>
    <w:rsid w:val="00603FC5"/>
    <w:rsid w:val="00604748"/>
    <w:rsid w:val="00610E27"/>
    <w:rsid w:val="00612E35"/>
    <w:rsid w:val="006148BA"/>
    <w:rsid w:val="00614B1D"/>
    <w:rsid w:val="00616382"/>
    <w:rsid w:val="00616D48"/>
    <w:rsid w:val="00620B39"/>
    <w:rsid w:val="00624209"/>
    <w:rsid w:val="0062542C"/>
    <w:rsid w:val="00631968"/>
    <w:rsid w:val="0063529B"/>
    <w:rsid w:val="00635C34"/>
    <w:rsid w:val="00640A0E"/>
    <w:rsid w:val="00642273"/>
    <w:rsid w:val="00642FE4"/>
    <w:rsid w:val="00645DBE"/>
    <w:rsid w:val="00647804"/>
    <w:rsid w:val="00647CEF"/>
    <w:rsid w:val="00652676"/>
    <w:rsid w:val="0065331B"/>
    <w:rsid w:val="00663301"/>
    <w:rsid w:val="0066560D"/>
    <w:rsid w:val="0066624D"/>
    <w:rsid w:val="00666E92"/>
    <w:rsid w:val="00676841"/>
    <w:rsid w:val="006800CD"/>
    <w:rsid w:val="00680610"/>
    <w:rsid w:val="0069688B"/>
    <w:rsid w:val="006A1882"/>
    <w:rsid w:val="006A29B5"/>
    <w:rsid w:val="006A4D2B"/>
    <w:rsid w:val="006A532D"/>
    <w:rsid w:val="006A5D20"/>
    <w:rsid w:val="006A72CD"/>
    <w:rsid w:val="006C0098"/>
    <w:rsid w:val="006C0C1E"/>
    <w:rsid w:val="006D55B7"/>
    <w:rsid w:val="006D731B"/>
    <w:rsid w:val="006E0537"/>
    <w:rsid w:val="006E0CFC"/>
    <w:rsid w:val="006F5E1E"/>
    <w:rsid w:val="006F7AC6"/>
    <w:rsid w:val="00701509"/>
    <w:rsid w:val="007062D5"/>
    <w:rsid w:val="007144A9"/>
    <w:rsid w:val="00714B40"/>
    <w:rsid w:val="00716757"/>
    <w:rsid w:val="00717487"/>
    <w:rsid w:val="0072257C"/>
    <w:rsid w:val="0072419F"/>
    <w:rsid w:val="0072507E"/>
    <w:rsid w:val="0073091B"/>
    <w:rsid w:val="00731159"/>
    <w:rsid w:val="007314F7"/>
    <w:rsid w:val="00751DAF"/>
    <w:rsid w:val="0075569F"/>
    <w:rsid w:val="00757227"/>
    <w:rsid w:val="007642BC"/>
    <w:rsid w:val="00766D96"/>
    <w:rsid w:val="007713D1"/>
    <w:rsid w:val="0077309C"/>
    <w:rsid w:val="00776F2C"/>
    <w:rsid w:val="00777855"/>
    <w:rsid w:val="00780F0D"/>
    <w:rsid w:val="00784F8B"/>
    <w:rsid w:val="0078793E"/>
    <w:rsid w:val="00790156"/>
    <w:rsid w:val="0079466F"/>
    <w:rsid w:val="007974FB"/>
    <w:rsid w:val="007A1323"/>
    <w:rsid w:val="007A68AC"/>
    <w:rsid w:val="007C12BF"/>
    <w:rsid w:val="007C2545"/>
    <w:rsid w:val="007C259F"/>
    <w:rsid w:val="007C2D95"/>
    <w:rsid w:val="007C587F"/>
    <w:rsid w:val="007D30A9"/>
    <w:rsid w:val="007E1C77"/>
    <w:rsid w:val="007E3F72"/>
    <w:rsid w:val="007E61FA"/>
    <w:rsid w:val="007F2EF0"/>
    <w:rsid w:val="0080042D"/>
    <w:rsid w:val="00802369"/>
    <w:rsid w:val="0081303E"/>
    <w:rsid w:val="00813EDA"/>
    <w:rsid w:val="0081692D"/>
    <w:rsid w:val="008211FD"/>
    <w:rsid w:val="0082355D"/>
    <w:rsid w:val="008249B5"/>
    <w:rsid w:val="00827B77"/>
    <w:rsid w:val="00831D8B"/>
    <w:rsid w:val="008351B6"/>
    <w:rsid w:val="00837B2D"/>
    <w:rsid w:val="008514CF"/>
    <w:rsid w:val="008604A9"/>
    <w:rsid w:val="00860EEE"/>
    <w:rsid w:val="008638FB"/>
    <w:rsid w:val="00863D16"/>
    <w:rsid w:val="008661C3"/>
    <w:rsid w:val="00870042"/>
    <w:rsid w:val="00871C87"/>
    <w:rsid w:val="0087270F"/>
    <w:rsid w:val="00881E8F"/>
    <w:rsid w:val="00883296"/>
    <w:rsid w:val="00891A43"/>
    <w:rsid w:val="00893AF0"/>
    <w:rsid w:val="008965CC"/>
    <w:rsid w:val="008A1154"/>
    <w:rsid w:val="008A2A45"/>
    <w:rsid w:val="008A4631"/>
    <w:rsid w:val="008B2D5E"/>
    <w:rsid w:val="008B6D41"/>
    <w:rsid w:val="008C26EF"/>
    <w:rsid w:val="008D40AD"/>
    <w:rsid w:val="008D6688"/>
    <w:rsid w:val="008D747D"/>
    <w:rsid w:val="008E194C"/>
    <w:rsid w:val="008E3776"/>
    <w:rsid w:val="008E5A11"/>
    <w:rsid w:val="008E65FD"/>
    <w:rsid w:val="008F1A43"/>
    <w:rsid w:val="009014CD"/>
    <w:rsid w:val="00907982"/>
    <w:rsid w:val="0091035F"/>
    <w:rsid w:val="0091147C"/>
    <w:rsid w:val="00913E4A"/>
    <w:rsid w:val="0092280E"/>
    <w:rsid w:val="00930978"/>
    <w:rsid w:val="00930AEE"/>
    <w:rsid w:val="00941E16"/>
    <w:rsid w:val="0094774A"/>
    <w:rsid w:val="0095193E"/>
    <w:rsid w:val="00952BFB"/>
    <w:rsid w:val="00957D3A"/>
    <w:rsid w:val="00961011"/>
    <w:rsid w:val="009632D3"/>
    <w:rsid w:val="00966E77"/>
    <w:rsid w:val="00974523"/>
    <w:rsid w:val="00984B3E"/>
    <w:rsid w:val="00992616"/>
    <w:rsid w:val="00994670"/>
    <w:rsid w:val="00994B7B"/>
    <w:rsid w:val="009A30CF"/>
    <w:rsid w:val="009A3A16"/>
    <w:rsid w:val="009A3C1E"/>
    <w:rsid w:val="009A5920"/>
    <w:rsid w:val="009A6109"/>
    <w:rsid w:val="009A78C9"/>
    <w:rsid w:val="009B651C"/>
    <w:rsid w:val="009C2D52"/>
    <w:rsid w:val="009C38A1"/>
    <w:rsid w:val="009C54FD"/>
    <w:rsid w:val="009C6930"/>
    <w:rsid w:val="009D00EC"/>
    <w:rsid w:val="009D164F"/>
    <w:rsid w:val="009D3716"/>
    <w:rsid w:val="009E51D7"/>
    <w:rsid w:val="009E66B4"/>
    <w:rsid w:val="009E75B7"/>
    <w:rsid w:val="009F07A7"/>
    <w:rsid w:val="009F1C00"/>
    <w:rsid w:val="00A00EBB"/>
    <w:rsid w:val="00A1091F"/>
    <w:rsid w:val="00A136BB"/>
    <w:rsid w:val="00A15EC1"/>
    <w:rsid w:val="00A22778"/>
    <w:rsid w:val="00A277F2"/>
    <w:rsid w:val="00A30D85"/>
    <w:rsid w:val="00A325E7"/>
    <w:rsid w:val="00A34FA1"/>
    <w:rsid w:val="00A3759F"/>
    <w:rsid w:val="00A428B3"/>
    <w:rsid w:val="00A44353"/>
    <w:rsid w:val="00A47DA7"/>
    <w:rsid w:val="00A523F0"/>
    <w:rsid w:val="00A53D13"/>
    <w:rsid w:val="00A63E34"/>
    <w:rsid w:val="00A677DB"/>
    <w:rsid w:val="00A73580"/>
    <w:rsid w:val="00A73AA5"/>
    <w:rsid w:val="00A86DAA"/>
    <w:rsid w:val="00A90990"/>
    <w:rsid w:val="00AA0F1B"/>
    <w:rsid w:val="00AA1CC4"/>
    <w:rsid w:val="00AA2083"/>
    <w:rsid w:val="00AA2FCF"/>
    <w:rsid w:val="00AA3953"/>
    <w:rsid w:val="00AA4E17"/>
    <w:rsid w:val="00AA7B8D"/>
    <w:rsid w:val="00AA7BE3"/>
    <w:rsid w:val="00AB04E1"/>
    <w:rsid w:val="00AB5AC8"/>
    <w:rsid w:val="00AB70AE"/>
    <w:rsid w:val="00AB7E54"/>
    <w:rsid w:val="00AC01D2"/>
    <w:rsid w:val="00AC6691"/>
    <w:rsid w:val="00AD0975"/>
    <w:rsid w:val="00AD0F86"/>
    <w:rsid w:val="00AD4592"/>
    <w:rsid w:val="00AF001F"/>
    <w:rsid w:val="00AF3FE6"/>
    <w:rsid w:val="00AF5F8F"/>
    <w:rsid w:val="00B01479"/>
    <w:rsid w:val="00B01EBB"/>
    <w:rsid w:val="00B02139"/>
    <w:rsid w:val="00B04FF2"/>
    <w:rsid w:val="00B117DD"/>
    <w:rsid w:val="00B1601B"/>
    <w:rsid w:val="00B2052F"/>
    <w:rsid w:val="00B237F9"/>
    <w:rsid w:val="00B243BE"/>
    <w:rsid w:val="00B310F3"/>
    <w:rsid w:val="00B432F4"/>
    <w:rsid w:val="00B438B7"/>
    <w:rsid w:val="00B46E3B"/>
    <w:rsid w:val="00B50230"/>
    <w:rsid w:val="00B50539"/>
    <w:rsid w:val="00B513A4"/>
    <w:rsid w:val="00B52891"/>
    <w:rsid w:val="00B6455A"/>
    <w:rsid w:val="00B64D7B"/>
    <w:rsid w:val="00B721FA"/>
    <w:rsid w:val="00B738E0"/>
    <w:rsid w:val="00B752B7"/>
    <w:rsid w:val="00B77418"/>
    <w:rsid w:val="00B81D1D"/>
    <w:rsid w:val="00B83DFE"/>
    <w:rsid w:val="00B8606F"/>
    <w:rsid w:val="00B912AA"/>
    <w:rsid w:val="00B91AE9"/>
    <w:rsid w:val="00B9680B"/>
    <w:rsid w:val="00BB0B76"/>
    <w:rsid w:val="00BB132B"/>
    <w:rsid w:val="00BB7D6A"/>
    <w:rsid w:val="00BC0E78"/>
    <w:rsid w:val="00BC1C1E"/>
    <w:rsid w:val="00BC34E2"/>
    <w:rsid w:val="00BC4DFE"/>
    <w:rsid w:val="00BD637A"/>
    <w:rsid w:val="00BF0CFC"/>
    <w:rsid w:val="00BF4699"/>
    <w:rsid w:val="00BF60A0"/>
    <w:rsid w:val="00C165DF"/>
    <w:rsid w:val="00C211E2"/>
    <w:rsid w:val="00C26B7E"/>
    <w:rsid w:val="00C31E4A"/>
    <w:rsid w:val="00C328E2"/>
    <w:rsid w:val="00C35DE0"/>
    <w:rsid w:val="00C37BDD"/>
    <w:rsid w:val="00C433A3"/>
    <w:rsid w:val="00C45D5C"/>
    <w:rsid w:val="00C467A4"/>
    <w:rsid w:val="00C46CF9"/>
    <w:rsid w:val="00C5208A"/>
    <w:rsid w:val="00C525DC"/>
    <w:rsid w:val="00C52C0F"/>
    <w:rsid w:val="00C54EAE"/>
    <w:rsid w:val="00C616AE"/>
    <w:rsid w:val="00C673C4"/>
    <w:rsid w:val="00C71AE4"/>
    <w:rsid w:val="00C73668"/>
    <w:rsid w:val="00C73683"/>
    <w:rsid w:val="00C773EA"/>
    <w:rsid w:val="00C8056E"/>
    <w:rsid w:val="00C8174F"/>
    <w:rsid w:val="00C83A96"/>
    <w:rsid w:val="00C85E80"/>
    <w:rsid w:val="00C87340"/>
    <w:rsid w:val="00C953D7"/>
    <w:rsid w:val="00C96CCF"/>
    <w:rsid w:val="00CA071A"/>
    <w:rsid w:val="00CA0DC7"/>
    <w:rsid w:val="00CB3405"/>
    <w:rsid w:val="00CC4CAD"/>
    <w:rsid w:val="00CC7153"/>
    <w:rsid w:val="00CC7C27"/>
    <w:rsid w:val="00CE081C"/>
    <w:rsid w:val="00CE18DB"/>
    <w:rsid w:val="00CF3E54"/>
    <w:rsid w:val="00D02358"/>
    <w:rsid w:val="00D10D18"/>
    <w:rsid w:val="00D13577"/>
    <w:rsid w:val="00D161F8"/>
    <w:rsid w:val="00D24B85"/>
    <w:rsid w:val="00D3201B"/>
    <w:rsid w:val="00D33D17"/>
    <w:rsid w:val="00D33FC8"/>
    <w:rsid w:val="00D366C7"/>
    <w:rsid w:val="00D36A07"/>
    <w:rsid w:val="00D46EA7"/>
    <w:rsid w:val="00D474AD"/>
    <w:rsid w:val="00D51FF9"/>
    <w:rsid w:val="00D56283"/>
    <w:rsid w:val="00D61E88"/>
    <w:rsid w:val="00D649AA"/>
    <w:rsid w:val="00D704C0"/>
    <w:rsid w:val="00D7278B"/>
    <w:rsid w:val="00D74065"/>
    <w:rsid w:val="00D74607"/>
    <w:rsid w:val="00D750B2"/>
    <w:rsid w:val="00D80728"/>
    <w:rsid w:val="00D91D28"/>
    <w:rsid w:val="00D947F9"/>
    <w:rsid w:val="00D95649"/>
    <w:rsid w:val="00DA5EFD"/>
    <w:rsid w:val="00DB122A"/>
    <w:rsid w:val="00DC1079"/>
    <w:rsid w:val="00DC2511"/>
    <w:rsid w:val="00DD1183"/>
    <w:rsid w:val="00DD1AB9"/>
    <w:rsid w:val="00DD37EB"/>
    <w:rsid w:val="00DD44FF"/>
    <w:rsid w:val="00DE0E16"/>
    <w:rsid w:val="00DE6C5A"/>
    <w:rsid w:val="00DE70DE"/>
    <w:rsid w:val="00DF08B7"/>
    <w:rsid w:val="00DF2B78"/>
    <w:rsid w:val="00DF3F17"/>
    <w:rsid w:val="00DF643B"/>
    <w:rsid w:val="00E010BC"/>
    <w:rsid w:val="00E01900"/>
    <w:rsid w:val="00E02B22"/>
    <w:rsid w:val="00E033B8"/>
    <w:rsid w:val="00E15BBA"/>
    <w:rsid w:val="00E16173"/>
    <w:rsid w:val="00E17A48"/>
    <w:rsid w:val="00E17B1F"/>
    <w:rsid w:val="00E2299B"/>
    <w:rsid w:val="00E2432F"/>
    <w:rsid w:val="00E265F7"/>
    <w:rsid w:val="00E30D45"/>
    <w:rsid w:val="00E44515"/>
    <w:rsid w:val="00E446A1"/>
    <w:rsid w:val="00E47A6A"/>
    <w:rsid w:val="00E541D7"/>
    <w:rsid w:val="00E6418E"/>
    <w:rsid w:val="00E64D48"/>
    <w:rsid w:val="00E65444"/>
    <w:rsid w:val="00E72E58"/>
    <w:rsid w:val="00E8041D"/>
    <w:rsid w:val="00E81DE4"/>
    <w:rsid w:val="00E82658"/>
    <w:rsid w:val="00E87E2E"/>
    <w:rsid w:val="00E93233"/>
    <w:rsid w:val="00E93F25"/>
    <w:rsid w:val="00E96C89"/>
    <w:rsid w:val="00EA0023"/>
    <w:rsid w:val="00EA1823"/>
    <w:rsid w:val="00EA2D0F"/>
    <w:rsid w:val="00EA4849"/>
    <w:rsid w:val="00EB003B"/>
    <w:rsid w:val="00EB2FDF"/>
    <w:rsid w:val="00EB4F45"/>
    <w:rsid w:val="00EC1CA0"/>
    <w:rsid w:val="00EC4654"/>
    <w:rsid w:val="00ED1653"/>
    <w:rsid w:val="00ED38D4"/>
    <w:rsid w:val="00ED4AEC"/>
    <w:rsid w:val="00ED66BC"/>
    <w:rsid w:val="00ED7C21"/>
    <w:rsid w:val="00EE4004"/>
    <w:rsid w:val="00EE522D"/>
    <w:rsid w:val="00EE546C"/>
    <w:rsid w:val="00EE57E4"/>
    <w:rsid w:val="00EF0979"/>
    <w:rsid w:val="00EF300B"/>
    <w:rsid w:val="00EF4280"/>
    <w:rsid w:val="00F0047E"/>
    <w:rsid w:val="00F12B7F"/>
    <w:rsid w:val="00F227CD"/>
    <w:rsid w:val="00F351FF"/>
    <w:rsid w:val="00F35A69"/>
    <w:rsid w:val="00F37122"/>
    <w:rsid w:val="00F37ADA"/>
    <w:rsid w:val="00F47739"/>
    <w:rsid w:val="00F6027D"/>
    <w:rsid w:val="00F71101"/>
    <w:rsid w:val="00F748B3"/>
    <w:rsid w:val="00F76651"/>
    <w:rsid w:val="00F818A5"/>
    <w:rsid w:val="00F82CE7"/>
    <w:rsid w:val="00F873E3"/>
    <w:rsid w:val="00F97A1E"/>
    <w:rsid w:val="00FA58F6"/>
    <w:rsid w:val="00FB23D2"/>
    <w:rsid w:val="00FB4F3E"/>
    <w:rsid w:val="00FC048D"/>
    <w:rsid w:val="00FD04CF"/>
    <w:rsid w:val="00FD54D0"/>
    <w:rsid w:val="00FE17E5"/>
    <w:rsid w:val="00FE586F"/>
    <w:rsid w:val="00FE64EE"/>
    <w:rsid w:val="00FE69F0"/>
    <w:rsid w:val="00FE7435"/>
    <w:rsid w:val="00FF0269"/>
    <w:rsid w:val="00FF30B3"/>
    <w:rsid w:val="00FF6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F1F661-3F3B-4C98-8E87-218816E09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F8B"/>
    <w:pPr>
      <w:spacing w:after="180"/>
    </w:pPr>
    <w:rPr>
      <w:rFonts w:ascii="Times New Roman" w:eastAsia="MS Mincho"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Char"/>
    <w:qFormat/>
    <w:rsid w:val="00FC048D"/>
    <w:pPr>
      <w:keepNext/>
      <w:keepLines/>
      <w:pBdr>
        <w:top w:val="single" w:sz="12" w:space="3" w:color="auto"/>
      </w:pBdr>
      <w:tabs>
        <w:tab w:val="num" w:pos="425"/>
      </w:tabs>
      <w:overflowPunct w:val="0"/>
      <w:autoSpaceDE w:val="0"/>
      <w:autoSpaceDN w:val="0"/>
      <w:adjustRightInd w:val="0"/>
      <w:spacing w:before="240"/>
      <w:ind w:left="432" w:hanging="432"/>
      <w:textAlignment w:val="baseline"/>
      <w:outlineLvl w:val="0"/>
    </w:pPr>
    <w:rPr>
      <w:rFonts w:ascii="Arial" w:hAnsi="Arial"/>
      <w:sz w:val="36"/>
    </w:rPr>
  </w:style>
  <w:style w:type="paragraph" w:styleId="2">
    <w:name w:val="heading 2"/>
    <w:aliases w:val="DO NOT USE_h2,h2,h21,H2,Head2A,2,UNDERRUBRIK 1-2"/>
    <w:basedOn w:val="a"/>
    <w:next w:val="a"/>
    <w:link w:val="2Char"/>
    <w:uiPriority w:val="9"/>
    <w:unhideWhenUsed/>
    <w:qFormat/>
    <w:rsid w:val="00E01900"/>
    <w:pPr>
      <w:keepNext/>
      <w:keepLines/>
      <w:spacing w:before="200" w:after="0"/>
      <w:outlineLvl w:val="1"/>
    </w:pPr>
    <w:rPr>
      <w:rFonts w:ascii="Cambria" w:eastAsia="Times New Roman" w:hAnsi="Cambria"/>
      <w:b/>
      <w:bCs/>
      <w:color w:val="4F81BD"/>
      <w:sz w:val="26"/>
      <w:szCs w:val="26"/>
      <w:lang w:val="x-none" w:eastAsia="x-none"/>
    </w:rPr>
  </w:style>
  <w:style w:type="paragraph" w:styleId="3">
    <w:name w:val="heading 3"/>
    <w:basedOn w:val="a"/>
    <w:next w:val="a"/>
    <w:link w:val="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4">
    <w:name w:val="heading 4"/>
    <w:aliases w:val="h4,H4,H41,h41,H42,h42,H43,h43,H411,h411,H421,h421,H44,h44,H412,h412,H422,h422,H431,h431,H45,h45,H413,h413,H423,h423,H432,h432,H46,h46,H47,h47"/>
    <w:basedOn w:val="3"/>
    <w:next w:val="a"/>
    <w:link w:val="4Char"/>
    <w:unhideWhenUsed/>
    <w:qFormat/>
    <w:rsid w:val="00ED4AEC"/>
    <w:pPr>
      <w:outlineLvl w:val="3"/>
    </w:pPr>
  </w:style>
  <w:style w:type="paragraph" w:styleId="5">
    <w:name w:val="heading 5"/>
    <w:basedOn w:val="a"/>
    <w:next w:val="a"/>
    <w:link w:val="5Char"/>
    <w:uiPriority w:val="9"/>
    <w:unhideWhenUsed/>
    <w:qFormat/>
    <w:rsid w:val="00B513A4"/>
    <w:pPr>
      <w:keepNext/>
      <w:keepLines/>
      <w:spacing w:before="200" w:after="0"/>
      <w:outlineLvl w:val="4"/>
    </w:pPr>
    <w:rPr>
      <w:rFonts w:ascii="Cambria" w:eastAsia="Times New Roman" w:hAnsi="Cambria"/>
      <w:color w:val="243F60"/>
    </w:rPr>
  </w:style>
  <w:style w:type="paragraph" w:styleId="6">
    <w:name w:val="heading 6"/>
    <w:basedOn w:val="a"/>
    <w:next w:val="a"/>
    <w:link w:val="6Char"/>
    <w:uiPriority w:val="9"/>
    <w:unhideWhenUsed/>
    <w:qFormat/>
    <w:rsid w:val="00A00EBB"/>
    <w:pPr>
      <w:keepNext/>
      <w:keepLines/>
      <w:spacing w:before="200" w:after="0"/>
      <w:outlineLvl w:val="5"/>
    </w:pPr>
    <w:rPr>
      <w:rFonts w:ascii="Cambria" w:eastAsia="Times New Roman" w:hAnsi="Cambria"/>
      <w:i/>
      <w:iCs/>
      <w:color w:val="243F60"/>
      <w:lang w:val="x-none" w:eastAsia="x-none"/>
    </w:rPr>
  </w:style>
  <w:style w:type="paragraph" w:styleId="7">
    <w:name w:val="heading 7"/>
    <w:basedOn w:val="a"/>
    <w:next w:val="a"/>
    <w:link w:val="7Char"/>
    <w:uiPriority w:val="9"/>
    <w:unhideWhenUsed/>
    <w:qFormat/>
    <w:rsid w:val="00A00EBB"/>
    <w:pPr>
      <w:keepNext/>
      <w:keepLines/>
      <w:spacing w:before="200" w:after="0"/>
      <w:outlineLvl w:val="6"/>
    </w:pPr>
    <w:rPr>
      <w:rFonts w:ascii="Cambria" w:eastAsia="Times New Roman" w:hAnsi="Cambria"/>
      <w:i/>
      <w:iCs/>
      <w:color w:val="404040"/>
      <w:lang w:val="x-none" w:eastAsia="x-none"/>
    </w:rPr>
  </w:style>
  <w:style w:type="paragraph" w:styleId="8">
    <w:name w:val="heading 8"/>
    <w:basedOn w:val="a"/>
    <w:next w:val="a"/>
    <w:link w:val="8Char"/>
    <w:uiPriority w:val="9"/>
    <w:unhideWhenUsed/>
    <w:qFormat/>
    <w:rsid w:val="00E01900"/>
    <w:pPr>
      <w:keepNext/>
      <w:keepLines/>
      <w:spacing w:before="200" w:after="0"/>
      <w:outlineLvl w:val="7"/>
    </w:pPr>
    <w:rPr>
      <w:rFonts w:ascii="Cambria" w:eastAsia="Times New Roman" w:hAnsi="Cambria"/>
      <w:color w:val="404040"/>
      <w:lang w:val="x-none" w:eastAsia="x-none"/>
    </w:rPr>
  </w:style>
  <w:style w:type="paragraph" w:styleId="9">
    <w:name w:val="heading 9"/>
    <w:basedOn w:val="a"/>
    <w:next w:val="a"/>
    <w:link w:val="9Char"/>
    <w:uiPriority w:val="9"/>
    <w:unhideWhenUsed/>
    <w:qFormat/>
    <w:rsid w:val="00E01900"/>
    <w:pPr>
      <w:keepNext/>
      <w:keepLines/>
      <w:spacing w:before="200" w:after="0"/>
      <w:outlineLvl w:val="8"/>
    </w:pPr>
    <w:rPr>
      <w:rFonts w:ascii="Cambria" w:eastAsia="Times New Roman" w:hAnsi="Cambria"/>
      <w:i/>
      <w:iCs/>
      <w:color w:val="40404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FC048D"/>
    <w:rPr>
      <w:rFonts w:ascii="Arial" w:eastAsia="MS Mincho" w:hAnsi="Arial"/>
      <w:sz w:val="36"/>
      <w:lang w:val="en-GB" w:eastAsia="de-DE"/>
    </w:rPr>
  </w:style>
  <w:style w:type="character" w:customStyle="1" w:styleId="3Char">
    <w:name w:val="标题 3 Char"/>
    <w:link w:val="3"/>
    <w:rsid w:val="00FC048D"/>
    <w:rPr>
      <w:rFonts w:ascii="Arial" w:eastAsia="MS Mincho" w:hAnsi="Arial"/>
      <w:sz w:val="36"/>
      <w:lang w:val="en-GB" w:eastAsia="ja-JP"/>
    </w:rPr>
  </w:style>
  <w:style w:type="character" w:customStyle="1" w:styleId="2Char">
    <w:name w:val="标题 2 Char"/>
    <w:aliases w:val="DO NOT USE_h2 Char,h2 Char,h21 Char,H2 Char,Head2A Char,2 Char,UNDERRUBRIK 1-2 Char"/>
    <w:link w:val="2"/>
    <w:uiPriority w:val="9"/>
    <w:rsid w:val="00E01900"/>
    <w:rPr>
      <w:rFonts w:ascii="Cambria" w:eastAsia="Times New Roman" w:hAnsi="Cambria" w:cs="Times New Roman"/>
      <w:b/>
      <w:bCs/>
      <w:color w:val="4F81BD"/>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D4AEC"/>
    <w:rPr>
      <w:rFonts w:ascii="Arial" w:eastAsia="MS Mincho" w:hAnsi="Arial"/>
      <w:sz w:val="36"/>
      <w:lang w:val="en-GB" w:eastAsia="ja-JP"/>
    </w:rPr>
  </w:style>
  <w:style w:type="character" w:customStyle="1" w:styleId="8Char">
    <w:name w:val="标题 8 Char"/>
    <w:link w:val="8"/>
    <w:uiPriority w:val="9"/>
    <w:rsid w:val="00E01900"/>
    <w:rPr>
      <w:rFonts w:ascii="Cambria" w:eastAsia="Times New Roman" w:hAnsi="Cambria" w:cs="Times New Roman"/>
      <w:color w:val="404040"/>
      <w:sz w:val="20"/>
      <w:szCs w:val="20"/>
    </w:rPr>
  </w:style>
  <w:style w:type="character" w:customStyle="1" w:styleId="9Char">
    <w:name w:val="标题 9 Char"/>
    <w:link w:val="9"/>
    <w:uiPriority w:val="9"/>
    <w:rsid w:val="00E01900"/>
    <w:rPr>
      <w:rFonts w:ascii="Cambria" w:eastAsia="Times New Roman" w:hAnsi="Cambria" w:cs="Times New Roman"/>
      <w:i/>
      <w:iCs/>
      <w:color w:val="404040"/>
      <w:sz w:val="20"/>
      <w:szCs w:val="20"/>
    </w:rPr>
  </w:style>
  <w:style w:type="character" w:customStyle="1" w:styleId="5Char">
    <w:name w:val="标题 5 Char"/>
    <w:link w:val="5"/>
    <w:uiPriority w:val="9"/>
    <w:rsid w:val="00B513A4"/>
    <w:rPr>
      <w:rFonts w:ascii="Cambria" w:eastAsia="Times New Roman" w:hAnsi="Cambria"/>
      <w:color w:val="243F60"/>
      <w:lang w:val="en-GB" w:eastAsia="de-DE"/>
    </w:rPr>
  </w:style>
  <w:style w:type="character" w:customStyle="1" w:styleId="6Char">
    <w:name w:val="标题 6 Char"/>
    <w:link w:val="6"/>
    <w:uiPriority w:val="9"/>
    <w:rsid w:val="00A00EBB"/>
    <w:rPr>
      <w:rFonts w:ascii="Cambria" w:eastAsia="Times New Roman" w:hAnsi="Cambria" w:cs="Times New Roman"/>
      <w:i/>
      <w:iCs/>
      <w:color w:val="243F60"/>
    </w:rPr>
  </w:style>
  <w:style w:type="character" w:customStyle="1" w:styleId="7Char">
    <w:name w:val="标题 7 Char"/>
    <w:link w:val="7"/>
    <w:uiPriority w:val="9"/>
    <w:rsid w:val="00A00EBB"/>
    <w:rPr>
      <w:rFonts w:ascii="Cambria" w:eastAsia="Times New Roman" w:hAnsi="Cambria" w:cs="Times New Roman"/>
      <w:i/>
      <w:iCs/>
      <w:color w:val="404040"/>
    </w:rPr>
  </w:style>
  <w:style w:type="paragraph" w:customStyle="1" w:styleId="CRCoverPage">
    <w:name w:val="CR Cover Page"/>
    <w:next w:val="a"/>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a3">
    <w:name w:val="Balloon Text"/>
    <w:basedOn w:val="a"/>
    <w:link w:val="Char"/>
    <w:uiPriority w:val="99"/>
    <w:semiHidden/>
    <w:unhideWhenUsed/>
    <w:rsid w:val="00D704C0"/>
    <w:pPr>
      <w:spacing w:after="0"/>
    </w:pPr>
    <w:rPr>
      <w:rFonts w:ascii="Segoe UI" w:hAnsi="Segoe UI"/>
      <w:sz w:val="18"/>
      <w:szCs w:val="18"/>
    </w:rPr>
  </w:style>
  <w:style w:type="character" w:customStyle="1" w:styleId="Char">
    <w:name w:val="批注框文本 Char"/>
    <w:link w:val="a3"/>
    <w:uiPriority w:val="99"/>
    <w:semiHidden/>
    <w:rsid w:val="00D704C0"/>
    <w:rPr>
      <w:rFonts w:ascii="Segoe UI" w:eastAsia="MS Mincho" w:hAnsi="Segoe UI" w:cs="Segoe UI"/>
      <w:sz w:val="18"/>
      <w:szCs w:val="18"/>
      <w:lang w:val="en-GB" w:eastAsia="de-DE"/>
    </w:rPr>
  </w:style>
  <w:style w:type="paragraph" w:styleId="a4">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a"/>
    <w:link w:val="GuidanceChar"/>
    <w:rsid w:val="00220623"/>
    <w:rPr>
      <w:rFonts w:eastAsia="Times New Roman"/>
      <w:i/>
      <w:color w:val="0000FF"/>
      <w:lang w:eastAsia="x-none"/>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rsid w:val="0065331B"/>
    <w:rPr>
      <w:b/>
    </w:rPr>
  </w:style>
  <w:style w:type="paragraph" w:customStyle="1" w:styleId="TAC">
    <w:name w:val="TAC"/>
    <w:basedOn w:val="a"/>
    <w:link w:val="TACChar"/>
    <w:rsid w:val="0065331B"/>
    <w:pPr>
      <w:keepNext/>
      <w:keepLines/>
      <w:spacing w:after="0"/>
      <w:jc w:val="center"/>
    </w:pPr>
    <w:rPr>
      <w:rFonts w:ascii="Arial" w:eastAsia="宋体" w:hAnsi="Arial"/>
      <w:sz w:val="18"/>
      <w:lang w:eastAsia="x-none"/>
    </w:rPr>
  </w:style>
  <w:style w:type="paragraph" w:customStyle="1" w:styleId="TH">
    <w:name w:val="TH"/>
    <w:basedOn w:val="a"/>
    <w:link w:val="THChar"/>
    <w:rsid w:val="0065331B"/>
    <w:pPr>
      <w:keepNext/>
      <w:keepLines/>
      <w:spacing w:before="60"/>
      <w:jc w:val="center"/>
    </w:pPr>
    <w:rPr>
      <w:rFonts w:ascii="Arial" w:eastAsia="宋体" w:hAnsi="Arial"/>
      <w:b/>
      <w:lang w:eastAsia="x-none"/>
    </w:rPr>
  </w:style>
  <w:style w:type="character" w:customStyle="1" w:styleId="TACChar">
    <w:name w:val="TAC Char"/>
    <w:link w:val="TAC"/>
    <w:rsid w:val="0065331B"/>
    <w:rPr>
      <w:rFonts w:ascii="Arial" w:eastAsia="宋体" w:hAnsi="Arial"/>
      <w:sz w:val="18"/>
      <w:lang w:val="en-GB"/>
    </w:rPr>
  </w:style>
  <w:style w:type="character" w:customStyle="1" w:styleId="THChar">
    <w:name w:val="TH Char"/>
    <w:link w:val="TH"/>
    <w:rsid w:val="0065331B"/>
    <w:rPr>
      <w:rFonts w:ascii="Arial" w:eastAsia="宋体" w:hAnsi="Arial"/>
      <w:b/>
      <w:lang w:val="en-GB"/>
    </w:rPr>
  </w:style>
  <w:style w:type="character" w:customStyle="1" w:styleId="TAHCar">
    <w:name w:val="TAH Car"/>
    <w:link w:val="TAH"/>
    <w:rsid w:val="0065331B"/>
    <w:rPr>
      <w:rFonts w:ascii="Arial" w:eastAsia="宋体" w:hAnsi="Arial"/>
      <w:b/>
      <w:sz w:val="18"/>
      <w:lang w:val="en-GB"/>
    </w:rPr>
  </w:style>
  <w:style w:type="paragraph" w:styleId="a5">
    <w:name w:val="List Paragraph"/>
    <w:basedOn w:val="a"/>
    <w:uiPriority w:val="34"/>
    <w:qFormat/>
    <w:rsid w:val="00287FD1"/>
    <w:pPr>
      <w:spacing w:before="100" w:beforeAutospacing="1" w:after="100" w:afterAutospacing="1"/>
    </w:pPr>
    <w:rPr>
      <w:rFonts w:eastAsia="Calibri"/>
      <w:sz w:val="24"/>
      <w:szCs w:val="24"/>
      <w:lang w:val="en-US" w:eastAsia="en-US"/>
    </w:rPr>
  </w:style>
  <w:style w:type="character" w:customStyle="1" w:styleId="TANChar">
    <w:name w:val="TAN Char"/>
    <w:link w:val="TAN"/>
    <w:locked/>
    <w:rsid w:val="0027369A"/>
    <w:rPr>
      <w:rFonts w:ascii="Arial" w:hAnsi="Arial" w:cs="Arial"/>
      <w:sz w:val="18"/>
      <w:lang w:val="en-GB"/>
    </w:rPr>
  </w:style>
  <w:style w:type="paragraph" w:customStyle="1" w:styleId="TAN">
    <w:name w:val="TAN"/>
    <w:basedOn w:val="a"/>
    <w:link w:val="TANChar"/>
    <w:rsid w:val="0027369A"/>
    <w:pPr>
      <w:keepNext/>
      <w:keepLines/>
      <w:spacing w:after="0"/>
      <w:ind w:left="851" w:hanging="851"/>
    </w:pPr>
    <w:rPr>
      <w:rFonts w:ascii="Arial" w:eastAsia="宋体" w:hAnsi="Arial"/>
      <w:sz w:val="18"/>
      <w:lang w:eastAsia="x-none"/>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a6">
    <w:name w:val="Document Map"/>
    <w:basedOn w:val="a"/>
    <w:link w:val="Char0"/>
    <w:uiPriority w:val="99"/>
    <w:semiHidden/>
    <w:unhideWhenUsed/>
    <w:rsid w:val="002D6B27"/>
    <w:rPr>
      <w:rFonts w:ascii="宋体" w:eastAsia="宋体"/>
      <w:sz w:val="18"/>
      <w:szCs w:val="18"/>
    </w:rPr>
  </w:style>
  <w:style w:type="character" w:customStyle="1" w:styleId="Char0">
    <w:name w:val="文档结构图 Char"/>
    <w:basedOn w:val="a0"/>
    <w:link w:val="a6"/>
    <w:uiPriority w:val="99"/>
    <w:semiHidden/>
    <w:rsid w:val="002D6B27"/>
    <w:rPr>
      <w:rFonts w:ascii="宋体" w:eastAsia="宋体" w:hAnsi="Times New Roman"/>
      <w:sz w:val="18"/>
      <w:szCs w:val="18"/>
      <w:lang w:val="en-GB" w:eastAsia="de-DE"/>
    </w:rPr>
  </w:style>
  <w:style w:type="paragraph" w:styleId="a7">
    <w:name w:val="header"/>
    <w:basedOn w:val="a"/>
    <w:link w:val="Char1"/>
    <w:uiPriority w:val="99"/>
    <w:semiHidden/>
    <w:unhideWhenUsed/>
    <w:rsid w:val="002D6B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2D6B27"/>
    <w:rPr>
      <w:rFonts w:ascii="Times New Roman" w:eastAsia="MS Mincho" w:hAnsi="Times New Roman"/>
      <w:sz w:val="18"/>
      <w:szCs w:val="18"/>
      <w:lang w:val="en-GB" w:eastAsia="de-DE"/>
    </w:rPr>
  </w:style>
  <w:style w:type="paragraph" w:styleId="a8">
    <w:name w:val="footer"/>
    <w:basedOn w:val="a"/>
    <w:link w:val="Char2"/>
    <w:uiPriority w:val="99"/>
    <w:semiHidden/>
    <w:unhideWhenUsed/>
    <w:rsid w:val="002D6B27"/>
    <w:pPr>
      <w:tabs>
        <w:tab w:val="center" w:pos="4153"/>
        <w:tab w:val="right" w:pos="8306"/>
      </w:tabs>
      <w:snapToGrid w:val="0"/>
    </w:pPr>
    <w:rPr>
      <w:sz w:val="18"/>
      <w:szCs w:val="18"/>
    </w:rPr>
  </w:style>
  <w:style w:type="character" w:customStyle="1" w:styleId="Char2">
    <w:name w:val="页脚 Char"/>
    <w:basedOn w:val="a0"/>
    <w:link w:val="a8"/>
    <w:uiPriority w:val="99"/>
    <w:semiHidden/>
    <w:rsid w:val="002D6B27"/>
    <w:rPr>
      <w:rFonts w:ascii="Times New Roman" w:eastAsia="MS Mincho" w:hAnsi="Times New Roman"/>
      <w:sz w:val="18"/>
      <w:szCs w:val="18"/>
      <w:lang w:val="en-GB" w:eastAsia="de-DE"/>
    </w:rPr>
  </w:style>
  <w:style w:type="character" w:styleId="a9">
    <w:name w:val="annotation reference"/>
    <w:basedOn w:val="a0"/>
    <w:uiPriority w:val="99"/>
    <w:semiHidden/>
    <w:unhideWhenUsed/>
    <w:rsid w:val="00305511"/>
    <w:rPr>
      <w:sz w:val="21"/>
      <w:szCs w:val="21"/>
    </w:rPr>
  </w:style>
  <w:style w:type="paragraph" w:styleId="aa">
    <w:name w:val="annotation text"/>
    <w:basedOn w:val="a"/>
    <w:link w:val="Char3"/>
    <w:uiPriority w:val="99"/>
    <w:semiHidden/>
    <w:unhideWhenUsed/>
    <w:rsid w:val="00305511"/>
  </w:style>
  <w:style w:type="character" w:customStyle="1" w:styleId="Char3">
    <w:name w:val="批注文字 Char"/>
    <w:basedOn w:val="a0"/>
    <w:link w:val="aa"/>
    <w:uiPriority w:val="99"/>
    <w:semiHidden/>
    <w:rsid w:val="00305511"/>
    <w:rPr>
      <w:rFonts w:ascii="Times New Roman" w:eastAsia="MS Mincho" w:hAnsi="Times New Roman"/>
      <w:lang w:val="en-GB" w:eastAsia="de-DE"/>
    </w:rPr>
  </w:style>
  <w:style w:type="paragraph" w:styleId="ab">
    <w:name w:val="annotation subject"/>
    <w:basedOn w:val="aa"/>
    <w:next w:val="aa"/>
    <w:link w:val="Char4"/>
    <w:uiPriority w:val="99"/>
    <w:semiHidden/>
    <w:unhideWhenUsed/>
    <w:rsid w:val="00305511"/>
    <w:rPr>
      <w:b/>
      <w:bCs/>
    </w:rPr>
  </w:style>
  <w:style w:type="character" w:customStyle="1" w:styleId="Char4">
    <w:name w:val="批注主题 Char"/>
    <w:basedOn w:val="Char3"/>
    <w:link w:val="ab"/>
    <w:uiPriority w:val="99"/>
    <w:semiHidden/>
    <w:rsid w:val="00305511"/>
    <w:rPr>
      <w:rFonts w:ascii="Times New Roman" w:eastAsia="MS Mincho" w:hAnsi="Times New Roman"/>
      <w:b/>
      <w:bCs/>
      <w:lang w:val="en-GB" w:eastAsia="de-DE"/>
    </w:rPr>
  </w:style>
  <w:style w:type="paragraph" w:customStyle="1" w:styleId="B1">
    <w:name w:val="B1"/>
    <w:basedOn w:val="ac"/>
    <w:rsid w:val="00D33FC8"/>
    <w:pPr>
      <w:spacing w:before="100" w:beforeAutospacing="1"/>
      <w:ind w:left="568" w:firstLineChars="0" w:hanging="284"/>
      <w:contextualSpacing w:val="0"/>
    </w:pPr>
    <w:rPr>
      <w:rFonts w:eastAsia="宋体"/>
      <w:sz w:val="24"/>
      <w:szCs w:val="24"/>
      <w:lang w:val="en-US" w:eastAsia="zh-CN"/>
    </w:rPr>
  </w:style>
  <w:style w:type="paragraph" w:styleId="ac">
    <w:name w:val="List"/>
    <w:basedOn w:val="a"/>
    <w:uiPriority w:val="99"/>
    <w:semiHidden/>
    <w:unhideWhenUsed/>
    <w:rsid w:val="00D33FC8"/>
    <w:pPr>
      <w:ind w:left="200" w:hangingChars="200" w:hanging="200"/>
      <w:contextualSpacing/>
    </w:pPr>
  </w:style>
  <w:style w:type="character" w:customStyle="1" w:styleId="EXChar">
    <w:name w:val="EX Char"/>
    <w:link w:val="EX"/>
    <w:locked/>
    <w:rsid w:val="005C0133"/>
    <w:rPr>
      <w:lang w:val="en-GB" w:eastAsia="en-US"/>
    </w:rPr>
  </w:style>
  <w:style w:type="paragraph" w:customStyle="1" w:styleId="EX">
    <w:name w:val="EX"/>
    <w:basedOn w:val="a"/>
    <w:link w:val="EXChar"/>
    <w:qFormat/>
    <w:rsid w:val="005C0133"/>
    <w:pPr>
      <w:keepLines/>
      <w:numPr>
        <w:numId w:val="15"/>
      </w:numPr>
      <w:spacing w:after="0"/>
    </w:pPr>
    <w:rPr>
      <w:rFonts w:ascii="Calibri" w:eastAsia="宋体"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301077283">
      <w:bodyDiv w:val="1"/>
      <w:marLeft w:val="0"/>
      <w:marRight w:val="0"/>
      <w:marTop w:val="0"/>
      <w:marBottom w:val="0"/>
      <w:divBdr>
        <w:top w:val="none" w:sz="0" w:space="0" w:color="auto"/>
        <w:left w:val="none" w:sz="0" w:space="0" w:color="auto"/>
        <w:bottom w:val="none" w:sz="0" w:space="0" w:color="auto"/>
        <w:right w:val="none" w:sz="0" w:space="0" w:color="auto"/>
      </w:divBdr>
    </w:div>
    <w:div w:id="710615882">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875386151">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743</TotalTime>
  <Pages>2</Pages>
  <Words>539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ZTE-Ma Zhifeng</cp:lastModifiedBy>
  <cp:revision>64</cp:revision>
  <dcterms:created xsi:type="dcterms:W3CDTF">2021-01-25T03:01:00Z</dcterms:created>
  <dcterms:modified xsi:type="dcterms:W3CDTF">2021-02-08T12:30:00Z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